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7B" w:rsidRDefault="00A5577B">
      <w:pPr>
        <w:pStyle w:val="NoSpacing"/>
        <w:rPr>
          <w:sz w:val="2"/>
        </w:rPr>
      </w:pPr>
    </w:p>
    <w:p w:rsidR="00A5577B" w:rsidRDefault="00A5577B">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1" type="#_x0000_t75" style="position:absolute;margin-left:0;margin-top:58.65pt;width:119.05pt;height:145.4pt;z-index:-251659776;visibility:visible;mso-position-horizontal:left;mso-position-horizontal-relative:margin;mso-position-vertical-relative:page" wrapcoords="-136 0 -136 21489 21600 21489 21600 0 -136 0" strokeweight=".25pt">
            <v:stroke dashstyle="3 1"/>
            <v:imagedata r:id="rId7" o:title="" cropbottom="9193f" cropleft="24725f" cropright="24157f"/>
            <w10:wrap type="through" anchorx="margin" anchory="page"/>
          </v:shape>
        </w:pict>
      </w:r>
      <w:r>
        <w:rPr>
          <w:noProof/>
          <w:lang w:eastAsia="ru-RU"/>
        </w:rPr>
        <w:pict>
          <v:line id="Прямая соединительная линия 134" o:spid="_x0000_s1032" style="position:absolute;z-index:251657728;visibility:visible" from="129.8pt,71.75pt" to="543.9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" strokecolor="#039" strokeweight="1.5pt"/>
        </w:pict>
      </w:r>
      <w:r>
        <w:rPr>
          <w:noProof/>
          <w:lang w:eastAsia="ru-RU"/>
        </w:rPr>
        <w:pict>
          <v:rect id="Прямоугольник 135" o:spid="_x0000_s1033" style="position:absolute;margin-left:141.9pt;margin-top:9pt;width:359.85pt;height:49.8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" fillcolor="window" stroked="f" strokeweight=".25pt">
            <v:stroke dashstyle="3 1"/>
            <v:textbox inset=",.5mm,,.5mm">
              <w:txbxContent>
                <w:p w:rsidR="00A5577B" w:rsidRDefault="00A5577B" w:rsidP="00D71143">
                  <w:pPr>
                    <w:spacing w:line="240" w:lineRule="auto"/>
                    <w:jc w:val="center"/>
                    <w:rPr>
                      <w:rFonts w:ascii="Arial" w:hAnsi="Arial" w:cs="Arial"/>
                      <w:b/>
                      <w:color w:val="003399"/>
                      <w:sz w:val="20"/>
                      <w:szCs w:val="20"/>
                    </w:rPr>
                  </w:pPr>
                  <w:r w:rsidRPr="00282166">
                    <w:rPr>
                      <w:rFonts w:ascii="Arial" w:hAnsi="Arial" w:cs="Arial"/>
                      <w:b/>
                      <w:noProof/>
                      <w:color w:val="003399"/>
                      <w:sz w:val="20"/>
                      <w:szCs w:val="20"/>
                      <w:lang w:eastAsia="ru-RU"/>
                    </w:rPr>
                    <w:pict>
                      <v:shape id="Рисунок 3" o:spid="_x0000_i1026" type="#_x0000_t75" style="width:298.5pt;height:27.75pt;visibility:visible">
                        <v:imagedata r:id="rId8" o:title=""/>
                      </v:shape>
                    </w:pict>
                  </w:r>
                </w:p>
                <w:p w:rsidR="00A5577B" w:rsidRPr="000503F7" w:rsidRDefault="00A5577B" w:rsidP="00D71143">
                  <w:pPr>
                    <w:spacing w:before="120" w:line="240" w:lineRule="auto"/>
                    <w:jc w:val="center"/>
                    <w:rPr>
                      <w:rFonts w:ascii="Arial" w:hAnsi="Arial" w:cs="Arial"/>
                      <w:b/>
                      <w:color w:val="003399"/>
                      <w:sz w:val="19"/>
                      <w:szCs w:val="19"/>
                    </w:rPr>
                  </w:pPr>
                  <w:r w:rsidRPr="000503F7">
                    <w:rPr>
                      <w:rFonts w:ascii="Arial" w:hAnsi="Arial" w:cs="Arial"/>
                      <w:b/>
                      <w:color w:val="003399"/>
                      <w:sz w:val="19"/>
                      <w:szCs w:val="19"/>
                    </w:rPr>
                    <w:t>пространственный анализ и развитие селитебных территорий</w:t>
                  </w:r>
                </w:p>
              </w:txbxContent>
            </v:textbox>
          </v:rect>
        </w:pict>
      </w:r>
      <w:r>
        <w:rPr>
          <w:noProof/>
          <w:lang w:eastAsia="ru-RU"/>
        </w:rPr>
        <w:pict>
          <v:rect id="Прямоугольник 136" o:spid="_x0000_s1034" style="position:absolute;margin-left:123.15pt;margin-top:80.25pt;width:398.2pt;height:58.2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" fillcolor="window" stroked="f" strokeweight=".25pt">
            <v:stroke dashstyle="3 1"/>
            <v:textbox inset=",.5mm,,.5mm">
              <w:txbxContent>
                <w:p w:rsidR="00A5577B" w:rsidRPr="00282166" w:rsidRDefault="00A5577B" w:rsidP="00D71143">
                  <w:pPr>
                    <w:spacing w:line="240" w:lineRule="auto"/>
                    <w:jc w:val="center"/>
                    <w:rPr>
                      <w:rFonts w:ascii="Arial" w:hAnsi="Arial" w:cs="Arial"/>
                      <w:color w:val="000000"/>
                      <w:sz w:val="18"/>
                      <w:szCs w:val="18"/>
                    </w:rPr>
                  </w:pPr>
                  <w:r w:rsidRPr="00282166">
                    <w:rPr>
                      <w:rFonts w:ascii="Arial" w:hAnsi="Arial" w:cs="Arial"/>
                      <w:color w:val="000000"/>
                      <w:sz w:val="18"/>
                      <w:szCs w:val="18"/>
                    </w:rPr>
                    <w:t>302005, РФ, г. Орёл, ул. Циолковского, 10/23; ОГРН 1145749003234, ИНН 5752202309</w:t>
                  </w:r>
                </w:p>
                <w:p w:rsidR="00A5577B" w:rsidRPr="00282166" w:rsidRDefault="00A5577B" w:rsidP="00D71143">
                  <w:pPr>
                    <w:spacing w:line="240" w:lineRule="auto"/>
                    <w:jc w:val="center"/>
                    <w:rPr>
                      <w:rFonts w:ascii="Arial" w:hAnsi="Arial" w:cs="Arial"/>
                      <w:color w:val="000000"/>
                      <w:sz w:val="18"/>
                      <w:szCs w:val="18"/>
                    </w:rPr>
                  </w:pPr>
                  <w:r w:rsidRPr="00282166">
                    <w:rPr>
                      <w:rFonts w:ascii="Arial" w:hAnsi="Arial" w:cs="Arial"/>
                      <w:color w:val="000000"/>
                      <w:sz w:val="18"/>
                      <w:szCs w:val="18"/>
                    </w:rPr>
                    <w:t xml:space="preserve">Телефон: 8 (4862) 78-10-17, 78-10-14; </w:t>
                  </w:r>
                  <w:r w:rsidRPr="00282166">
                    <w:rPr>
                      <w:rFonts w:ascii="Arial" w:hAnsi="Arial" w:cs="Arial"/>
                      <w:color w:val="000000"/>
                      <w:sz w:val="18"/>
                      <w:szCs w:val="18"/>
                      <w:lang w:val="en-US"/>
                    </w:rPr>
                    <w:t>e</w:t>
                  </w:r>
                  <w:r w:rsidRPr="00282166">
                    <w:rPr>
                      <w:rFonts w:ascii="Arial" w:hAnsi="Arial" w:cs="Arial"/>
                      <w:color w:val="000000"/>
                      <w:sz w:val="18"/>
                      <w:szCs w:val="18"/>
                    </w:rPr>
                    <w:t>-</w:t>
                  </w:r>
                  <w:r w:rsidRPr="00282166">
                    <w:rPr>
                      <w:rFonts w:ascii="Arial" w:hAnsi="Arial" w:cs="Arial"/>
                      <w:color w:val="000000"/>
                      <w:sz w:val="18"/>
                      <w:szCs w:val="18"/>
                      <w:lang w:val="en-US"/>
                    </w:rPr>
                    <w:t>mail</w:t>
                  </w:r>
                  <w:r w:rsidRPr="00282166">
                    <w:rPr>
                      <w:rFonts w:ascii="Arial" w:hAnsi="Arial" w:cs="Arial"/>
                      <w:color w:val="000000"/>
                      <w:sz w:val="18"/>
                      <w:szCs w:val="18"/>
                    </w:rPr>
                    <w:t xml:space="preserve">: </w:t>
                  </w:r>
                  <w:r w:rsidRPr="00282166">
                    <w:rPr>
                      <w:rFonts w:ascii="Arial" w:hAnsi="Arial" w:cs="Arial"/>
                      <w:color w:val="000000"/>
                      <w:sz w:val="18"/>
                      <w:szCs w:val="18"/>
                      <w:lang w:val="en-US"/>
                    </w:rPr>
                    <w:t>pars</w:t>
                  </w:r>
                  <w:r w:rsidRPr="00282166">
                    <w:rPr>
                      <w:rFonts w:ascii="Arial" w:hAnsi="Arial" w:cs="Arial"/>
                      <w:color w:val="000000"/>
                      <w:sz w:val="18"/>
                      <w:szCs w:val="18"/>
                    </w:rPr>
                    <w:t>-</w:t>
                  </w:r>
                  <w:r w:rsidRPr="00282166">
                    <w:rPr>
                      <w:rFonts w:ascii="Arial" w:hAnsi="Arial" w:cs="Arial"/>
                      <w:color w:val="000000"/>
                      <w:sz w:val="18"/>
                      <w:szCs w:val="18"/>
                      <w:lang w:val="en-US"/>
                    </w:rPr>
                    <w:t>t</w:t>
                  </w:r>
                  <w:r w:rsidRPr="00282166">
                    <w:rPr>
                      <w:rFonts w:ascii="Arial" w:hAnsi="Arial" w:cs="Arial"/>
                      <w:color w:val="000000"/>
                      <w:sz w:val="18"/>
                      <w:szCs w:val="18"/>
                    </w:rPr>
                    <w:t>@</w:t>
                  </w:r>
                  <w:r w:rsidRPr="00282166">
                    <w:rPr>
                      <w:rFonts w:ascii="Arial" w:hAnsi="Arial" w:cs="Arial"/>
                      <w:color w:val="000000"/>
                      <w:sz w:val="18"/>
                      <w:szCs w:val="18"/>
                      <w:lang w:val="en-US"/>
                    </w:rPr>
                    <w:t>yandex</w:t>
                  </w:r>
                  <w:r w:rsidRPr="00282166">
                    <w:rPr>
                      <w:rFonts w:ascii="Arial" w:hAnsi="Arial" w:cs="Arial"/>
                      <w:color w:val="000000"/>
                      <w:sz w:val="18"/>
                      <w:szCs w:val="18"/>
                    </w:rPr>
                    <w:t>.</w:t>
                  </w:r>
                  <w:r w:rsidRPr="00282166">
                    <w:rPr>
                      <w:rFonts w:ascii="Arial" w:hAnsi="Arial" w:cs="Arial"/>
                      <w:color w:val="000000"/>
                      <w:sz w:val="18"/>
                      <w:szCs w:val="18"/>
                      <w:lang w:val="en-US"/>
                    </w:rPr>
                    <w:t>ru</w:t>
                  </w:r>
                </w:p>
                <w:p w:rsidR="00A5577B" w:rsidRPr="005B203E" w:rsidRDefault="00A5577B" w:rsidP="00D71143">
                  <w:pPr>
                    <w:spacing w:before="80"/>
                    <w:jc w:val="center"/>
                    <w:rPr>
                      <w:rFonts w:ascii="Arial" w:hAnsi="Arial" w:cs="Arial"/>
                      <w:sz w:val="20"/>
                      <w:szCs w:val="20"/>
                    </w:rPr>
                  </w:pPr>
                </w:p>
                <w:p w:rsidR="00A5577B" w:rsidRDefault="00A5577B" w:rsidP="00D71143">
                  <w:pPr>
                    <w:jc w:val="center"/>
                  </w:pPr>
                </w:p>
              </w:txbxContent>
            </v:textbox>
          </v:rect>
        </w:pict>
      </w:r>
      <w:r>
        <w:rPr>
          <w:noProof/>
          <w:lang w:eastAsia="ru-RU"/>
        </w:rPr>
        <w:pict>
          <v:line id="Прямая соединительная линия 137" o:spid="_x0000_s1035" style="position:absolute;z-index:251660800;visibility:visible" from="187.5pt,75.55pt" to="468.7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" strokecolor="#039" strokeweight="1pt"/>
        </w:pict>
      </w:r>
      <w:r>
        <w:rPr>
          <w:noProof/>
          <w:lang w:eastAsia="ru-RU"/>
        </w:rPr>
        <w:pict>
          <v:shapetype id="_x0000_t202" coordsize="21600,21600" o:spt="202" path="m,l,21600r21600,l21600,xe">
            <v:stroke joinstyle="miter"/>
            <v:path gradientshapeok="t" o:connecttype="rect"/>
          </v:shapetype>
          <v:shape id="Текстовое поле 69" o:spid="_x0000_s1036" type="#_x0000_t202" style="position:absolute;margin-left:0;margin-top:0;width:455.4pt;height:29.5pt;z-index:251654656;visibility:visible;mso-position-horizontal:center;mso-position-horizontal-relative:page;mso-position-vertical:bottom;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" filled="f" stroked="f" strokeweight=".5pt">
            <v:textbox style="mso-fit-shape-to-text:t" inset="0,0,0,0">
              <w:txbxContent>
                <w:p w:rsidR="00A5577B" w:rsidRPr="00282166" w:rsidRDefault="00A5577B" w:rsidP="00D71143">
                  <w:pPr>
                    <w:spacing w:after="200" w:line="240" w:lineRule="atLeast"/>
                    <w:ind w:left="426"/>
                    <w:rPr>
                      <w:rFonts w:ascii="Calibri" w:hAnsi="Calibri"/>
                      <w:b/>
                      <w:i/>
                      <w:szCs w:val="28"/>
                    </w:rPr>
                  </w:pPr>
                  <w:r w:rsidRPr="00282166">
                    <w:rPr>
                      <w:rFonts w:ascii="Calibri" w:hAnsi="Calibri"/>
                      <w:b/>
                      <w:i/>
                      <w:szCs w:val="28"/>
                    </w:rPr>
                    <w:t>Генеральный директор                                                       Е.С. Зюзина</w:t>
                  </w:r>
                </w:p>
                <w:p w:rsidR="00A5577B" w:rsidRPr="00282166" w:rsidRDefault="00A5577B" w:rsidP="00D71143">
                  <w:pPr>
                    <w:spacing w:after="200" w:line="240" w:lineRule="atLeast"/>
                    <w:ind w:left="426"/>
                    <w:rPr>
                      <w:rFonts w:ascii="Calibri" w:hAnsi="Calibri"/>
                      <w:b/>
                      <w:i/>
                      <w:szCs w:val="28"/>
                    </w:rPr>
                  </w:pPr>
                </w:p>
                <w:p w:rsidR="00A5577B" w:rsidRPr="00282166" w:rsidRDefault="00A5577B" w:rsidP="00D71143">
                  <w:pPr>
                    <w:spacing w:after="200" w:line="240" w:lineRule="atLeast"/>
                    <w:ind w:left="426"/>
                    <w:rPr>
                      <w:rFonts w:ascii="Calibri" w:hAnsi="Calibri"/>
                      <w:sz w:val="18"/>
                    </w:rPr>
                  </w:pPr>
                  <w:r w:rsidRPr="00282166">
                    <w:rPr>
                      <w:rFonts w:ascii="Calibri" w:hAnsi="Calibri"/>
                      <w:b/>
                      <w:i/>
                      <w:szCs w:val="28"/>
                    </w:rPr>
                    <w:t xml:space="preserve">Начальник отдела                                                                А.В. Сазонов </w:t>
                  </w:r>
                </w:p>
                <w:p w:rsidR="00A5577B" w:rsidRPr="00D71143" w:rsidRDefault="00A5577B" w:rsidP="00D71143">
                  <w:pPr>
                    <w:suppressAutoHyphens/>
                    <w:spacing w:line="240" w:lineRule="auto"/>
                    <w:jc w:val="center"/>
                    <w:rPr>
                      <w:sz w:val="18"/>
                      <w:szCs w:val="24"/>
                      <w:lang w:eastAsia="zh-CN"/>
                    </w:rPr>
                  </w:pPr>
                </w:p>
                <w:p w:rsidR="00A5577B" w:rsidRPr="00D71143" w:rsidRDefault="00A5577B" w:rsidP="00D71143">
                  <w:pPr>
                    <w:suppressAutoHyphens/>
                    <w:spacing w:line="240" w:lineRule="auto"/>
                    <w:jc w:val="center"/>
                    <w:rPr>
                      <w:sz w:val="18"/>
                      <w:szCs w:val="24"/>
                      <w:lang w:eastAsia="zh-CN"/>
                    </w:rPr>
                  </w:pPr>
                </w:p>
                <w:p w:rsidR="00A5577B" w:rsidRPr="00D71143" w:rsidRDefault="00A5577B" w:rsidP="00D71143">
                  <w:pPr>
                    <w:suppressAutoHyphens/>
                    <w:spacing w:line="240" w:lineRule="auto"/>
                    <w:jc w:val="center"/>
                    <w:rPr>
                      <w:sz w:val="16"/>
                      <w:szCs w:val="16"/>
                      <w:lang w:eastAsia="zh-CN"/>
                    </w:rPr>
                  </w:pPr>
                </w:p>
                <w:p w:rsidR="00A5577B" w:rsidRPr="00D71143" w:rsidRDefault="00A5577B" w:rsidP="00D71143">
                  <w:pPr>
                    <w:suppressAutoHyphens/>
                    <w:spacing w:line="240" w:lineRule="auto"/>
                    <w:jc w:val="center"/>
                    <w:rPr>
                      <w:sz w:val="16"/>
                      <w:szCs w:val="16"/>
                      <w:lang w:eastAsia="zh-CN"/>
                    </w:rPr>
                  </w:pPr>
                </w:p>
                <w:p w:rsidR="00A5577B" w:rsidRPr="00D71143" w:rsidRDefault="00A5577B" w:rsidP="00D71143">
                  <w:pPr>
                    <w:suppressAutoHyphens/>
                    <w:spacing w:line="240" w:lineRule="auto"/>
                    <w:jc w:val="center"/>
                    <w:rPr>
                      <w:sz w:val="16"/>
                      <w:szCs w:val="16"/>
                      <w:lang w:eastAsia="zh-CN"/>
                    </w:rPr>
                  </w:pPr>
                </w:p>
                <w:p w:rsidR="00A5577B" w:rsidRPr="00D71143" w:rsidRDefault="00A5577B" w:rsidP="00D71143">
                  <w:pPr>
                    <w:suppressAutoHyphens/>
                    <w:spacing w:line="240" w:lineRule="auto"/>
                    <w:jc w:val="center"/>
                    <w:rPr>
                      <w:b/>
                      <w:i/>
                      <w:szCs w:val="28"/>
                      <w:lang w:eastAsia="zh-CN"/>
                    </w:rPr>
                  </w:pPr>
                  <w:r w:rsidRPr="00D71143">
                    <w:rPr>
                      <w:b/>
                      <w:i/>
                      <w:szCs w:val="28"/>
                      <w:lang w:eastAsia="zh-CN"/>
                    </w:rPr>
                    <w:t>г. Орел</w:t>
                  </w:r>
                </w:p>
                <w:p w:rsidR="00A5577B" w:rsidRPr="00282166" w:rsidRDefault="00A5577B">
                  <w:pPr>
                    <w:pStyle w:val="NoSpacing"/>
                    <w:jc w:val="right"/>
                    <w:rPr>
                      <w:color w:val="4F81BD"/>
                      <w:sz w:val="36"/>
                      <w:szCs w:val="36"/>
                    </w:rPr>
                  </w:pPr>
                </w:p>
              </w:txbxContent>
            </v:textbox>
            <w10:wrap anchorx="page" anchory="margin"/>
          </v:shape>
        </w:pict>
      </w:r>
    </w:p>
    <w:p w:rsidR="00A5577B" w:rsidRDefault="00A5577B">
      <w:r>
        <w:rPr>
          <w:noProof/>
          <w:lang w:eastAsia="ru-RU"/>
        </w:rPr>
        <w:pict>
          <v:shape id="Текстовое поле 62" o:spid="_x0000_s1037" type="#_x0000_t202" style="position:absolute;margin-left:69.2pt;margin-top:174pt;width:455.4pt;height:1in;z-index:251655680;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" filled="f" stroked="f" strokeweight=".5pt">
            <v:textbox style="mso-fit-shape-to-text:t">
              <w:txbxContent>
                <w:p w:rsidR="00A5577B" w:rsidRPr="00D71143" w:rsidRDefault="00A5577B" w:rsidP="00D71143">
                  <w:pPr>
                    <w:suppressAutoHyphens/>
                    <w:spacing w:line="240" w:lineRule="auto"/>
                    <w:jc w:val="center"/>
                    <w:rPr>
                      <w:b/>
                      <w:i/>
                      <w:sz w:val="40"/>
                      <w:szCs w:val="40"/>
                      <w:lang w:eastAsia="zh-CN"/>
                    </w:rPr>
                  </w:pPr>
                  <w:r w:rsidRPr="00D71143">
                    <w:rPr>
                      <w:b/>
                      <w:i/>
                      <w:sz w:val="40"/>
                      <w:szCs w:val="40"/>
                      <w:lang w:eastAsia="zh-CN"/>
                    </w:rPr>
                    <w:t>ПРОЕКТ</w:t>
                  </w:r>
                </w:p>
                <w:p w:rsidR="00A5577B" w:rsidRPr="00D71143" w:rsidRDefault="00A5577B" w:rsidP="00D71143">
                  <w:pPr>
                    <w:suppressAutoHyphens/>
                    <w:spacing w:line="240" w:lineRule="auto"/>
                    <w:jc w:val="center"/>
                    <w:rPr>
                      <w:b/>
                      <w:i/>
                      <w:sz w:val="40"/>
                      <w:szCs w:val="40"/>
                      <w:lang w:eastAsia="zh-CN"/>
                    </w:rPr>
                  </w:pPr>
                  <w:r w:rsidRPr="00D71143">
                    <w:rPr>
                      <w:b/>
                      <w:i/>
                      <w:sz w:val="40"/>
                      <w:szCs w:val="40"/>
                      <w:lang w:eastAsia="zh-CN"/>
                    </w:rPr>
                    <w:t>ГЕНЕРАЛЬНОГО ПЛАНА</w:t>
                  </w:r>
                </w:p>
                <w:p w:rsidR="00A5577B" w:rsidRPr="00D71143" w:rsidRDefault="00A5577B" w:rsidP="00D71143">
                  <w:pPr>
                    <w:suppressAutoHyphens/>
                    <w:spacing w:line="240" w:lineRule="auto"/>
                    <w:jc w:val="center"/>
                    <w:rPr>
                      <w:b/>
                      <w:i/>
                      <w:sz w:val="40"/>
                      <w:szCs w:val="40"/>
                      <w:lang w:eastAsia="zh-CN"/>
                    </w:rPr>
                  </w:pPr>
                  <w:r w:rsidRPr="00D71143">
                    <w:rPr>
                      <w:b/>
                      <w:i/>
                      <w:sz w:val="40"/>
                      <w:szCs w:val="40"/>
                      <w:lang w:eastAsia="zh-CN"/>
                    </w:rPr>
                    <w:t xml:space="preserve">муниципального образования </w:t>
                  </w:r>
                </w:p>
                <w:p w:rsidR="00A5577B" w:rsidRPr="00D71143" w:rsidRDefault="00A5577B" w:rsidP="00D71143">
                  <w:pPr>
                    <w:suppressAutoHyphens/>
                    <w:spacing w:line="240" w:lineRule="auto"/>
                    <w:jc w:val="center"/>
                    <w:rPr>
                      <w:b/>
                      <w:i/>
                      <w:sz w:val="40"/>
                      <w:szCs w:val="40"/>
                      <w:lang w:eastAsia="zh-CN"/>
                    </w:rPr>
                  </w:pPr>
                  <w:r w:rsidRPr="00D71143">
                    <w:rPr>
                      <w:b/>
                      <w:i/>
                      <w:sz w:val="40"/>
                      <w:szCs w:val="40"/>
                      <w:lang w:eastAsia="zh-CN"/>
                    </w:rPr>
                    <w:t>сельского поселения «Деревня Авдеевка»</w:t>
                  </w:r>
                </w:p>
                <w:p w:rsidR="00A5577B" w:rsidRDefault="00A5577B" w:rsidP="00D71143">
                  <w:pPr>
                    <w:suppressAutoHyphens/>
                    <w:spacing w:line="240" w:lineRule="auto"/>
                    <w:jc w:val="center"/>
                    <w:rPr>
                      <w:b/>
                      <w:i/>
                      <w:sz w:val="40"/>
                      <w:szCs w:val="40"/>
                      <w:lang w:eastAsia="zh-CN"/>
                    </w:rPr>
                  </w:pPr>
                  <w:r w:rsidRPr="00D71143">
                    <w:rPr>
                      <w:b/>
                      <w:i/>
                      <w:sz w:val="40"/>
                      <w:szCs w:val="40"/>
                      <w:lang w:eastAsia="zh-CN"/>
                    </w:rPr>
                    <w:t xml:space="preserve">Хвастовичского района </w:t>
                  </w:r>
                </w:p>
                <w:p w:rsidR="00A5577B" w:rsidRDefault="00A5577B" w:rsidP="00D71143">
                  <w:pPr>
                    <w:suppressAutoHyphens/>
                    <w:spacing w:line="240" w:lineRule="auto"/>
                    <w:jc w:val="center"/>
                    <w:rPr>
                      <w:b/>
                      <w:i/>
                      <w:sz w:val="40"/>
                      <w:szCs w:val="40"/>
                    </w:rPr>
                  </w:pPr>
                  <w:r w:rsidRPr="00D71143">
                    <w:rPr>
                      <w:b/>
                      <w:i/>
                      <w:sz w:val="40"/>
                      <w:szCs w:val="40"/>
                    </w:rPr>
                    <w:t>Калужской области</w:t>
                  </w:r>
                </w:p>
                <w:p w:rsidR="00A5577B" w:rsidRDefault="00A5577B" w:rsidP="00D71143">
                  <w:pPr>
                    <w:suppressAutoHyphens/>
                    <w:spacing w:line="240" w:lineRule="auto"/>
                    <w:jc w:val="center"/>
                    <w:rPr>
                      <w:b/>
                      <w:i/>
                      <w:sz w:val="40"/>
                      <w:szCs w:val="40"/>
                    </w:rPr>
                  </w:pPr>
                </w:p>
                <w:p w:rsidR="00A5577B" w:rsidRDefault="00A5577B" w:rsidP="00D71143">
                  <w:pPr>
                    <w:pStyle w:val="BodyText"/>
                    <w:spacing w:line="240" w:lineRule="auto"/>
                    <w:jc w:val="center"/>
                    <w:rPr>
                      <w:sz w:val="18"/>
                    </w:rPr>
                  </w:pPr>
                  <w:r>
                    <w:rPr>
                      <w:b/>
                      <w:i/>
                      <w:sz w:val="40"/>
                      <w:szCs w:val="40"/>
                    </w:rPr>
                    <w:t>Положения по территориальному планированию</w:t>
                  </w:r>
                </w:p>
                <w:p w:rsidR="00A5577B" w:rsidRPr="00D71143" w:rsidRDefault="00A5577B" w:rsidP="00D71143">
                  <w:pPr>
                    <w:suppressAutoHyphens/>
                    <w:spacing w:line="240" w:lineRule="auto"/>
                    <w:jc w:val="center"/>
                    <w:rPr>
                      <w:b/>
                      <w:i/>
                      <w:sz w:val="40"/>
                      <w:szCs w:val="40"/>
                      <w:lang w:eastAsia="zh-CN"/>
                    </w:rPr>
                  </w:pPr>
                </w:p>
              </w:txbxContent>
            </v:textbox>
            <w10:wrap anchorx="page" anchory="margin"/>
          </v:shape>
        </w:pict>
      </w:r>
      <w:r>
        <w:br w:type="page"/>
      </w:r>
    </w:p>
    <w:p w:rsidR="00A5577B" w:rsidRPr="00D71143" w:rsidRDefault="00A5577B" w:rsidP="00D71143">
      <w:pPr>
        <w:spacing w:after="200"/>
        <w:ind w:firstLine="567"/>
        <w:rPr>
          <w:szCs w:val="28"/>
        </w:rPr>
      </w:pPr>
      <w:r w:rsidRPr="00D71143">
        <w:rPr>
          <w:b/>
          <w:szCs w:val="28"/>
        </w:rPr>
        <w:t>ОГЛАВЛЕНИЕ</w:t>
      </w:r>
    </w:p>
    <w:p w:rsidR="00A5577B" w:rsidRDefault="00A5577B" w:rsidP="009F5926">
      <w:pPr>
        <w:spacing w:after="60" w:line="240" w:lineRule="auto"/>
        <w:jc w:val="both"/>
        <w:rPr>
          <w:szCs w:val="28"/>
        </w:rPr>
      </w:pPr>
      <w:r>
        <w:rPr>
          <w:szCs w:val="28"/>
        </w:rPr>
        <w:t>1.</w:t>
      </w:r>
      <w:r w:rsidRPr="00D71143">
        <w:rPr>
          <w:szCs w:val="28"/>
        </w:rPr>
        <w:t xml:space="preserve"> ВВЕДЕ</w:t>
      </w:r>
      <w:r>
        <w:rPr>
          <w:szCs w:val="28"/>
        </w:rPr>
        <w:t>НИЕ</w:t>
      </w:r>
    </w:p>
    <w:p w:rsidR="00A5577B" w:rsidRDefault="00A5577B" w:rsidP="009F5926">
      <w:pPr>
        <w:spacing w:after="60" w:line="240" w:lineRule="auto"/>
        <w:jc w:val="both"/>
        <w:rPr>
          <w:szCs w:val="28"/>
        </w:rPr>
      </w:pPr>
      <w:r>
        <w:rPr>
          <w:szCs w:val="28"/>
        </w:rPr>
        <w:t>2. ЦЕЛИ И ЗАДАЧИ ТЕРРИТОРИАЛЬНОГО ПЛАНИРОВАНИЯ</w:t>
      </w:r>
    </w:p>
    <w:p w:rsidR="00A5577B" w:rsidRDefault="00A5577B" w:rsidP="009F5926">
      <w:pPr>
        <w:spacing w:after="60" w:line="240" w:lineRule="auto"/>
        <w:jc w:val="both"/>
        <w:rPr>
          <w:szCs w:val="28"/>
        </w:rPr>
      </w:pPr>
      <w:r>
        <w:rPr>
          <w:szCs w:val="28"/>
        </w:rPr>
        <w:t xml:space="preserve">3. АДМИНИСТРАТИВНО – ТЕРРИТОРИАЛЬНОЕ УСТРОЙСТВО </w:t>
      </w:r>
    </w:p>
    <w:p w:rsidR="00A5577B" w:rsidRDefault="00A5577B" w:rsidP="009F5926">
      <w:pPr>
        <w:spacing w:after="60" w:line="240" w:lineRule="auto"/>
        <w:jc w:val="both"/>
      </w:pPr>
      <w:r>
        <w:rPr>
          <w:szCs w:val="28"/>
        </w:rPr>
        <w:t>ТЕРРИТОРИИ СЕЛЬСКОГО ПОСЕЛЕНИЯ</w:t>
      </w:r>
    </w:p>
    <w:p w:rsidR="00A5577B" w:rsidRPr="009D52B8" w:rsidRDefault="00A5577B" w:rsidP="009F5926">
      <w:pPr>
        <w:spacing w:after="60" w:line="240" w:lineRule="auto"/>
        <w:jc w:val="both"/>
        <w:rPr>
          <w:szCs w:val="28"/>
        </w:rPr>
      </w:pPr>
      <w:r w:rsidRPr="009D52B8">
        <w:rPr>
          <w:szCs w:val="28"/>
        </w:rPr>
        <w:t>4. МЕРОПРИЯТИЯ ПО ТЕРРЕТЕРИАЛЬНОМУ ПЛАНИРОВАНИЮ</w:t>
      </w:r>
    </w:p>
    <w:p w:rsidR="00A5577B" w:rsidRDefault="00A5577B" w:rsidP="009F5926">
      <w:pPr>
        <w:spacing w:after="60" w:line="240" w:lineRule="auto"/>
        <w:ind w:firstLine="567"/>
        <w:jc w:val="both"/>
        <w:rPr>
          <w:szCs w:val="28"/>
        </w:rPr>
      </w:pPr>
      <w:r>
        <w:rPr>
          <w:szCs w:val="28"/>
        </w:rPr>
        <w:t>4.1. СОЦИАЛЬНО – ЭКОНОМИЧЕСКОЕ</w:t>
      </w:r>
      <w:r w:rsidRPr="009D52B8">
        <w:rPr>
          <w:szCs w:val="28"/>
        </w:rPr>
        <w:t>РАЗВИТИЕ</w:t>
      </w:r>
    </w:p>
    <w:p w:rsidR="00A5577B" w:rsidRPr="009D52B8" w:rsidRDefault="00A5577B" w:rsidP="009F5926">
      <w:pPr>
        <w:spacing w:after="60" w:line="240" w:lineRule="auto"/>
        <w:ind w:firstLine="567"/>
        <w:jc w:val="both"/>
        <w:rPr>
          <w:bCs/>
          <w:szCs w:val="28"/>
        </w:rPr>
      </w:pPr>
      <w:r w:rsidRPr="009D52B8">
        <w:rPr>
          <w:bCs/>
          <w:szCs w:val="28"/>
        </w:rPr>
        <w:t>4.2 РАЗВИТИЕ И ИСПОЛЬЗОВАНИЕ МИНЕРАЛЬНО-СЫРЬЕВОЙ БАЗЫ</w:t>
      </w:r>
    </w:p>
    <w:p w:rsidR="00A5577B" w:rsidRPr="009D52B8" w:rsidRDefault="00A5577B" w:rsidP="009F5926">
      <w:pPr>
        <w:spacing w:after="60" w:line="240" w:lineRule="auto"/>
        <w:ind w:firstLine="567"/>
        <w:jc w:val="both"/>
        <w:rPr>
          <w:szCs w:val="28"/>
        </w:rPr>
      </w:pPr>
      <w:r w:rsidRPr="009D52B8">
        <w:rPr>
          <w:szCs w:val="28"/>
        </w:rPr>
        <w:t>4.3 РАЗВИТИЕ ПРОМЫШЛЕННОСТИ</w:t>
      </w:r>
    </w:p>
    <w:p w:rsidR="00A5577B" w:rsidRPr="009F5926" w:rsidRDefault="00A5577B" w:rsidP="009F5926">
      <w:pPr>
        <w:spacing w:after="60" w:line="240" w:lineRule="auto"/>
        <w:ind w:firstLine="567"/>
        <w:jc w:val="both"/>
        <w:rPr>
          <w:szCs w:val="28"/>
        </w:rPr>
      </w:pPr>
      <w:r w:rsidRPr="009F5926">
        <w:rPr>
          <w:szCs w:val="28"/>
        </w:rPr>
        <w:t>4.4 РАЗВИТИЕ АГРОПРОМЫШЛЕННОГО КОМПЛЕКСА</w:t>
      </w:r>
    </w:p>
    <w:p w:rsidR="00A5577B" w:rsidRPr="009F5926" w:rsidRDefault="00A5577B" w:rsidP="009F5926">
      <w:pPr>
        <w:spacing w:after="60" w:line="240" w:lineRule="auto"/>
        <w:ind w:right="141"/>
        <w:jc w:val="both"/>
        <w:rPr>
          <w:szCs w:val="28"/>
        </w:rPr>
      </w:pPr>
      <w:r w:rsidRPr="009F5926">
        <w:rPr>
          <w:szCs w:val="28"/>
        </w:rPr>
        <w:t>5.  ОСНОВНЫЕ НАПРАВЛЕНИЯ ДЕМОГРАФИЧЕСКОЙ ПОЛИТИКИ</w:t>
      </w:r>
    </w:p>
    <w:p w:rsidR="00A5577B" w:rsidRDefault="00A5577B" w:rsidP="009F5926">
      <w:pPr>
        <w:spacing w:after="60" w:line="240" w:lineRule="auto"/>
        <w:ind w:right="141" w:firstLine="567"/>
        <w:jc w:val="both"/>
        <w:rPr>
          <w:szCs w:val="28"/>
        </w:rPr>
      </w:pPr>
      <w:r w:rsidRPr="009F5926">
        <w:rPr>
          <w:szCs w:val="28"/>
        </w:rPr>
        <w:t>5. 1 ПРОГНОЗ ЧИСЛЕННОСТИ НАСЕЛЕНИЯ</w:t>
      </w:r>
    </w:p>
    <w:p w:rsidR="00A5577B" w:rsidRDefault="00A5577B" w:rsidP="009F5926">
      <w:pPr>
        <w:spacing w:after="60" w:line="240" w:lineRule="auto"/>
        <w:ind w:right="141" w:firstLine="567"/>
        <w:jc w:val="both"/>
        <w:rPr>
          <w:szCs w:val="28"/>
        </w:rPr>
      </w:pPr>
      <w:r w:rsidRPr="009F5926">
        <w:rPr>
          <w:szCs w:val="28"/>
        </w:rPr>
        <w:t>5.2 ДЕМОГРАФИЧЕСКАЯ ПОЛИТИКА И СФЕРА ЗАНЯТОСТИ</w:t>
      </w:r>
    </w:p>
    <w:p w:rsidR="00A5577B" w:rsidRDefault="00A5577B" w:rsidP="009F5926">
      <w:pPr>
        <w:spacing w:after="60" w:line="240" w:lineRule="auto"/>
        <w:ind w:right="141" w:firstLine="567"/>
        <w:jc w:val="both"/>
        <w:rPr>
          <w:szCs w:val="28"/>
        </w:rPr>
      </w:pPr>
      <w:r w:rsidRPr="009F5926">
        <w:rPr>
          <w:szCs w:val="28"/>
        </w:rPr>
        <w:t>5.3 ОБСЛУЖИВАНИЕ НАСЕЛЕНИЯ</w:t>
      </w:r>
    </w:p>
    <w:p w:rsidR="00A5577B" w:rsidRPr="009F5926" w:rsidRDefault="00A5577B" w:rsidP="009F5926">
      <w:pPr>
        <w:spacing w:after="60" w:line="240" w:lineRule="auto"/>
        <w:ind w:right="141" w:firstLine="567"/>
        <w:jc w:val="both"/>
        <w:rPr>
          <w:szCs w:val="28"/>
        </w:rPr>
      </w:pPr>
      <w:r w:rsidRPr="009F5926">
        <w:rPr>
          <w:szCs w:val="28"/>
        </w:rPr>
        <w:t>5.4 ЖИЛИЩНЫЙ ФОНД И ЖИЛИЩНОЕ СТРОИТЕЛЬСТВО</w:t>
      </w:r>
    </w:p>
    <w:p w:rsidR="00A5577B" w:rsidRDefault="00A5577B" w:rsidP="009F5926">
      <w:pPr>
        <w:spacing w:after="60" w:line="240" w:lineRule="auto"/>
        <w:ind w:right="141"/>
        <w:jc w:val="both"/>
        <w:rPr>
          <w:szCs w:val="28"/>
        </w:rPr>
      </w:pPr>
      <w:r w:rsidRPr="009F5926">
        <w:rPr>
          <w:szCs w:val="28"/>
        </w:rPr>
        <w:t>6. МЕРОПРИЯТИЯ ПО ОХРАНЕ ОБЪЕКТОВ КУЛЬТУРНОГО НАСЛЕДИЯ</w:t>
      </w:r>
    </w:p>
    <w:p w:rsidR="00A5577B" w:rsidRPr="009F5926" w:rsidRDefault="00A5577B" w:rsidP="009F5926">
      <w:pPr>
        <w:spacing w:after="60" w:line="240" w:lineRule="auto"/>
        <w:ind w:right="141"/>
        <w:jc w:val="both"/>
        <w:rPr>
          <w:szCs w:val="28"/>
        </w:rPr>
      </w:pPr>
      <w:r w:rsidRPr="009F5926">
        <w:rPr>
          <w:szCs w:val="28"/>
        </w:rPr>
        <w:t>7. МЕРОПИРИТИЯ ПО РАЗВИТИЮ ТРАНСПОРТНОГО КОМПЛЕКСА</w:t>
      </w:r>
    </w:p>
    <w:p w:rsidR="00A5577B" w:rsidRDefault="00A5577B" w:rsidP="009F5926">
      <w:pPr>
        <w:spacing w:after="60" w:line="240" w:lineRule="auto"/>
        <w:ind w:right="141"/>
        <w:jc w:val="both"/>
        <w:rPr>
          <w:szCs w:val="28"/>
        </w:rPr>
      </w:pPr>
      <w:r w:rsidRPr="009F5926">
        <w:rPr>
          <w:szCs w:val="28"/>
        </w:rPr>
        <w:t>8. ИНЖЕНЕРНО – ТЕХНИЧЕСКИЕ МЕРОПРИЯТИЯ ПО ПРЕДУПРЕЖДЕНИЮ ЧРЕЗВЫЧАЙНЫХ СИТУАЦИЙ. ПОЖАРОТУШЕНИЕ</w:t>
      </w:r>
    </w:p>
    <w:p w:rsidR="00A5577B" w:rsidRPr="009F5926" w:rsidRDefault="00A5577B" w:rsidP="009F5926">
      <w:pPr>
        <w:spacing w:after="60" w:line="240" w:lineRule="auto"/>
        <w:ind w:right="141"/>
        <w:jc w:val="both"/>
        <w:rPr>
          <w:szCs w:val="28"/>
        </w:rPr>
      </w:pPr>
      <w:r w:rsidRPr="009F5926">
        <w:rPr>
          <w:szCs w:val="28"/>
        </w:rPr>
        <w:t>9. МЕРОПРИЯТИЯ ПО РАЗВИТИЮ ИНЖЕНЕРНОЙ ИНФРАСТРУКТУРЫ</w:t>
      </w:r>
    </w:p>
    <w:p w:rsidR="00A5577B" w:rsidRPr="009F5926" w:rsidRDefault="00A5577B" w:rsidP="009F5926">
      <w:pPr>
        <w:spacing w:after="60" w:line="240" w:lineRule="auto"/>
        <w:ind w:right="141" w:firstLine="567"/>
        <w:jc w:val="both"/>
        <w:rPr>
          <w:szCs w:val="28"/>
        </w:rPr>
      </w:pPr>
      <w:r>
        <w:rPr>
          <w:szCs w:val="28"/>
        </w:rPr>
        <w:t xml:space="preserve">9.1 </w:t>
      </w:r>
      <w:r w:rsidRPr="009F5926">
        <w:rPr>
          <w:szCs w:val="28"/>
        </w:rPr>
        <w:t>ВОДОСНАБЖЕНИЕ</w:t>
      </w:r>
    </w:p>
    <w:p w:rsidR="00A5577B" w:rsidRPr="009F5926" w:rsidRDefault="00A5577B" w:rsidP="009F5926">
      <w:pPr>
        <w:spacing w:after="60" w:line="240" w:lineRule="auto"/>
        <w:ind w:right="141" w:firstLine="567"/>
        <w:jc w:val="both"/>
        <w:rPr>
          <w:szCs w:val="28"/>
        </w:rPr>
      </w:pPr>
      <w:r>
        <w:rPr>
          <w:szCs w:val="28"/>
        </w:rPr>
        <w:t>9.2 ВОДООТВЕДЕНИЕ</w:t>
      </w:r>
    </w:p>
    <w:p w:rsidR="00A5577B" w:rsidRPr="009F5926" w:rsidRDefault="00A5577B" w:rsidP="009F5926">
      <w:pPr>
        <w:spacing w:after="60" w:line="240" w:lineRule="auto"/>
        <w:ind w:right="141" w:firstLine="567"/>
        <w:jc w:val="both"/>
        <w:rPr>
          <w:szCs w:val="28"/>
        </w:rPr>
      </w:pPr>
      <w:r>
        <w:rPr>
          <w:szCs w:val="28"/>
        </w:rPr>
        <w:t>9.3 ЭЛЕКТРОСНАБЖЕНИЕ</w:t>
      </w:r>
    </w:p>
    <w:p w:rsidR="00A5577B" w:rsidRPr="009F5926" w:rsidRDefault="00A5577B" w:rsidP="009F5926">
      <w:pPr>
        <w:spacing w:after="60" w:line="240" w:lineRule="auto"/>
        <w:ind w:right="141" w:firstLine="567"/>
        <w:jc w:val="both"/>
        <w:rPr>
          <w:szCs w:val="28"/>
        </w:rPr>
      </w:pPr>
      <w:r w:rsidRPr="009F5926">
        <w:rPr>
          <w:szCs w:val="28"/>
        </w:rPr>
        <w:t xml:space="preserve">9.4 ТЕПЛОСНАБЖЕНИЕ </w:t>
      </w:r>
    </w:p>
    <w:p w:rsidR="00A5577B" w:rsidRPr="009F5926" w:rsidRDefault="00A5577B" w:rsidP="009F5926">
      <w:pPr>
        <w:spacing w:after="60" w:line="240" w:lineRule="auto"/>
        <w:ind w:right="141" w:firstLine="567"/>
        <w:jc w:val="both"/>
        <w:rPr>
          <w:szCs w:val="28"/>
        </w:rPr>
      </w:pPr>
      <w:r>
        <w:rPr>
          <w:szCs w:val="28"/>
        </w:rPr>
        <w:t>9.5 ГАЗОСНАБЖЕНИЕ</w:t>
      </w:r>
    </w:p>
    <w:p w:rsidR="00A5577B" w:rsidRDefault="00A5577B" w:rsidP="009F5926">
      <w:pPr>
        <w:spacing w:after="60" w:line="240" w:lineRule="auto"/>
        <w:ind w:right="141" w:firstLine="567"/>
        <w:jc w:val="both"/>
        <w:rPr>
          <w:szCs w:val="28"/>
        </w:rPr>
      </w:pPr>
      <w:r w:rsidRPr="009F5926">
        <w:rPr>
          <w:szCs w:val="28"/>
        </w:rPr>
        <w:t>9.6 СВЯЗЬ</w:t>
      </w:r>
    </w:p>
    <w:p w:rsidR="00A5577B" w:rsidRDefault="00A5577B" w:rsidP="009F5926">
      <w:pPr>
        <w:spacing w:line="240" w:lineRule="auto"/>
        <w:ind w:right="141"/>
        <w:jc w:val="both"/>
        <w:rPr>
          <w:szCs w:val="28"/>
        </w:rPr>
      </w:pPr>
      <w:r w:rsidRPr="009F5926">
        <w:rPr>
          <w:szCs w:val="28"/>
        </w:rPr>
        <w:t xml:space="preserve">10. ФУНКЦИОНАЛЬНО – ПЛАНИРОВОЧНАЯ </w:t>
      </w:r>
    </w:p>
    <w:p w:rsidR="00A5577B" w:rsidRDefault="00A5577B" w:rsidP="009F5926">
      <w:pPr>
        <w:spacing w:line="240" w:lineRule="auto"/>
        <w:ind w:right="141"/>
        <w:jc w:val="both"/>
        <w:rPr>
          <w:szCs w:val="28"/>
        </w:rPr>
      </w:pPr>
      <w:r w:rsidRPr="009F5926">
        <w:rPr>
          <w:szCs w:val="28"/>
        </w:rPr>
        <w:t>ОРГАНИЗАЦИЯ ТЕРРИТОРИИ</w:t>
      </w:r>
    </w:p>
    <w:p w:rsidR="00A5577B" w:rsidRDefault="00A5577B" w:rsidP="009F5926">
      <w:pPr>
        <w:spacing w:line="240" w:lineRule="auto"/>
        <w:ind w:right="141"/>
        <w:jc w:val="both"/>
        <w:rPr>
          <w:szCs w:val="28"/>
        </w:rPr>
      </w:pPr>
      <w:r w:rsidRPr="009F5926">
        <w:rPr>
          <w:szCs w:val="28"/>
        </w:rPr>
        <w:t>11. МЕРОПРИЯТИЯ ПО ОХРАНЕ ПРИРОДЫ И Р</w:t>
      </w:r>
      <w:r>
        <w:rPr>
          <w:szCs w:val="28"/>
        </w:rPr>
        <w:t>АЦИОНАЛЬНОГО ПРИРОДОПОЛЬЗОВАНИЯ</w:t>
      </w:r>
    </w:p>
    <w:p w:rsidR="00A5577B" w:rsidRDefault="00A5577B" w:rsidP="009F5926">
      <w:pPr>
        <w:spacing w:line="240" w:lineRule="auto"/>
        <w:ind w:right="141" w:firstLine="567"/>
        <w:jc w:val="both"/>
        <w:rPr>
          <w:szCs w:val="28"/>
        </w:rPr>
      </w:pPr>
      <w:r w:rsidRPr="009F5926">
        <w:rPr>
          <w:szCs w:val="28"/>
        </w:rPr>
        <w:t>11. 1 ОХРАНА АТМОСФЕРНОГО ВОЗДУХА</w:t>
      </w:r>
    </w:p>
    <w:p w:rsidR="00A5577B" w:rsidRDefault="00A5577B" w:rsidP="009F5926">
      <w:pPr>
        <w:ind w:right="141" w:firstLine="567"/>
        <w:jc w:val="both"/>
        <w:rPr>
          <w:szCs w:val="28"/>
        </w:rPr>
      </w:pPr>
      <w:r w:rsidRPr="009F5926">
        <w:rPr>
          <w:szCs w:val="28"/>
        </w:rPr>
        <w:t>11.2 САНИТАРНАЯ ОЧИСТКА НАСЕЛЕННЫХ МЕСТ</w:t>
      </w:r>
    </w:p>
    <w:p w:rsidR="00A5577B" w:rsidRDefault="00A5577B" w:rsidP="009F5926">
      <w:pPr>
        <w:ind w:right="141" w:firstLine="567"/>
        <w:jc w:val="both"/>
        <w:rPr>
          <w:szCs w:val="28"/>
        </w:rPr>
      </w:pPr>
      <w:r w:rsidRPr="009F5926">
        <w:rPr>
          <w:szCs w:val="28"/>
        </w:rPr>
        <w:t xml:space="preserve">11.3 ОХРАНА И РАЦИОНАЛЬНОЕ ПОЛЬЗОВАНИЕ </w:t>
      </w:r>
    </w:p>
    <w:p w:rsidR="00A5577B" w:rsidRDefault="00A5577B" w:rsidP="009F5926">
      <w:pPr>
        <w:ind w:right="141" w:firstLine="567"/>
        <w:jc w:val="both"/>
        <w:rPr>
          <w:szCs w:val="28"/>
        </w:rPr>
      </w:pPr>
      <w:r w:rsidRPr="009F5926">
        <w:rPr>
          <w:szCs w:val="28"/>
        </w:rPr>
        <w:t>ВОДНЫХ ОБЪЕКТОВ</w:t>
      </w:r>
    </w:p>
    <w:p w:rsidR="00A5577B" w:rsidRDefault="00A5577B" w:rsidP="009F5926">
      <w:pPr>
        <w:ind w:right="141" w:firstLine="567"/>
        <w:jc w:val="both"/>
        <w:rPr>
          <w:szCs w:val="28"/>
        </w:rPr>
      </w:pPr>
      <w:r w:rsidRPr="009F5926">
        <w:rPr>
          <w:szCs w:val="28"/>
        </w:rPr>
        <w:t>11.4 ОХРАНА ПОЧВЕННО-РАСТИТЕЛЬНОГО ПОКРОВА</w:t>
      </w:r>
    </w:p>
    <w:p w:rsidR="00A5577B" w:rsidRDefault="00A5577B" w:rsidP="009F5926">
      <w:pPr>
        <w:ind w:right="141" w:firstLine="567"/>
        <w:jc w:val="both"/>
        <w:rPr>
          <w:szCs w:val="28"/>
        </w:rPr>
      </w:pPr>
      <w:r w:rsidRPr="009F5926">
        <w:rPr>
          <w:szCs w:val="28"/>
        </w:rPr>
        <w:t xml:space="preserve">11.5 ОХРАНА И РАЦИОНАЛЬНОЕ ПОЛЬЗОВАНИЕ </w:t>
      </w:r>
    </w:p>
    <w:p w:rsidR="00A5577B" w:rsidRDefault="00A5577B" w:rsidP="009F5926">
      <w:pPr>
        <w:ind w:right="141" w:firstLine="567"/>
        <w:jc w:val="both"/>
        <w:rPr>
          <w:szCs w:val="28"/>
        </w:rPr>
      </w:pPr>
      <w:r w:rsidRPr="009F5926">
        <w:rPr>
          <w:szCs w:val="28"/>
        </w:rPr>
        <w:t>ЛЕСНЫХ РЕСУРСОВ</w:t>
      </w:r>
    </w:p>
    <w:p w:rsidR="00A5577B" w:rsidRDefault="00A5577B" w:rsidP="009F5926">
      <w:pPr>
        <w:ind w:right="141" w:firstLine="567"/>
        <w:jc w:val="both"/>
        <w:rPr>
          <w:szCs w:val="28"/>
        </w:rPr>
      </w:pPr>
      <w:r w:rsidRPr="009F5926">
        <w:rPr>
          <w:szCs w:val="28"/>
        </w:rPr>
        <w:t>11.6 СТРАТЕГИЧЕСКИЕ ПРИНЦИПЫ ОХРАНЫ ПРИРОДЫ И РАЦИОНАЛЬНОГО ПРИРОДОПОЛЬЗОВАНИЯ</w:t>
      </w:r>
    </w:p>
    <w:p w:rsidR="00A5577B" w:rsidRDefault="00A5577B" w:rsidP="009F5926">
      <w:pPr>
        <w:ind w:right="141"/>
        <w:jc w:val="both"/>
        <w:rPr>
          <w:szCs w:val="28"/>
        </w:rPr>
      </w:pPr>
      <w:r>
        <w:rPr>
          <w:szCs w:val="28"/>
        </w:rPr>
        <w:t>СПИСОК ИСПОЛЬЗУЕМОЙ ЛИТЕРАТУРЫ</w:t>
      </w:r>
      <w:r>
        <w:rPr>
          <w:szCs w:val="28"/>
        </w:rPr>
        <w:br w:type="page"/>
      </w:r>
    </w:p>
    <w:p w:rsidR="00A5577B" w:rsidRPr="00C36379" w:rsidRDefault="00A5577B" w:rsidP="00C604BE">
      <w:pPr>
        <w:spacing w:after="200"/>
        <w:ind w:firstLine="567"/>
        <w:rPr>
          <w:b/>
          <w:color w:val="548DD4"/>
          <w:szCs w:val="28"/>
        </w:rPr>
      </w:pPr>
      <w:r>
        <w:rPr>
          <w:b/>
          <w:color w:val="548DD4"/>
          <w:szCs w:val="28"/>
        </w:rPr>
        <w:t>1.</w:t>
      </w:r>
      <w:r w:rsidRPr="00C36379">
        <w:rPr>
          <w:b/>
          <w:color w:val="548DD4"/>
          <w:szCs w:val="28"/>
        </w:rPr>
        <w:t xml:space="preserve"> ВВЕДЕНИЕ</w:t>
      </w:r>
    </w:p>
    <w:p w:rsidR="00A5577B" w:rsidRPr="00C36379" w:rsidRDefault="00A5577B" w:rsidP="001577A2">
      <w:pPr>
        <w:ind w:firstLine="567"/>
        <w:rPr>
          <w:szCs w:val="28"/>
          <w:u w:val="single"/>
        </w:rPr>
      </w:pPr>
      <w:r w:rsidRPr="00C36379">
        <w:rPr>
          <w:szCs w:val="28"/>
          <w:u w:val="single"/>
        </w:rPr>
        <w:t>Основание для разработки</w:t>
      </w:r>
    </w:p>
    <w:p w:rsidR="00A5577B" w:rsidRPr="00C36379" w:rsidRDefault="00A5577B" w:rsidP="001577A2">
      <w:pPr>
        <w:ind w:firstLine="567"/>
        <w:jc w:val="both"/>
        <w:rPr>
          <w:szCs w:val="28"/>
        </w:rPr>
      </w:pPr>
      <w:r w:rsidRPr="00C36379">
        <w:rPr>
          <w:szCs w:val="28"/>
        </w:rPr>
        <w:t xml:space="preserve">Разработка проекта генерального плана Муниципального образования сельского поселения «Деревня Авдеевка» Хвастовичского района Калужской области выполнена ООО «ПАРС-Т» (г. Орел) в </w:t>
      </w:r>
      <w:smartTag w:uri="urn:schemas-microsoft-com:office:smarttags" w:element="metricconverter">
        <w:smartTagPr>
          <w:attr w:name="ProductID" w:val="2014 г"/>
        </w:smartTagPr>
        <w:r w:rsidRPr="00C36379">
          <w:rPr>
            <w:szCs w:val="28"/>
          </w:rPr>
          <w:t>2014 г</w:t>
        </w:r>
      </w:smartTag>
      <w:r w:rsidRPr="00C36379">
        <w:rPr>
          <w:szCs w:val="28"/>
        </w:rPr>
        <w:t xml:space="preserve">. по результатам конкурса, проведенного в </w:t>
      </w:r>
      <w:smartTag w:uri="urn:schemas-microsoft-com:office:smarttags" w:element="metricconverter">
        <w:smartTagPr>
          <w:attr w:name="ProductID" w:val="2014 г"/>
        </w:smartTagPr>
        <w:r w:rsidRPr="00C36379">
          <w:rPr>
            <w:szCs w:val="28"/>
          </w:rPr>
          <w:t>2014 г</w:t>
        </w:r>
      </w:smartTag>
      <w:r w:rsidRPr="00C36379">
        <w:rPr>
          <w:szCs w:val="28"/>
        </w:rPr>
        <w:t xml:space="preserve">. администрацией Хвастовичского района. Основанием для разработки генерального плана является муниципальный контракт № </w:t>
      </w:r>
      <w:r>
        <w:rPr>
          <w:szCs w:val="28"/>
        </w:rPr>
        <w:t>3 от 22</w:t>
      </w:r>
      <w:r w:rsidRPr="00C36379">
        <w:rPr>
          <w:szCs w:val="28"/>
        </w:rPr>
        <w:t xml:space="preserve"> июля 2014 года.</w:t>
      </w:r>
    </w:p>
    <w:p w:rsidR="00A5577B" w:rsidRPr="00C36379" w:rsidRDefault="00A5577B" w:rsidP="001577A2">
      <w:pPr>
        <w:ind w:firstLine="567"/>
        <w:rPr>
          <w:szCs w:val="28"/>
          <w:u w:val="single"/>
        </w:rPr>
      </w:pPr>
      <w:r w:rsidRPr="00C36379">
        <w:rPr>
          <w:szCs w:val="28"/>
          <w:u w:val="single"/>
        </w:rPr>
        <w:t>Градостроительная документация</w:t>
      </w:r>
    </w:p>
    <w:p w:rsidR="00A5577B" w:rsidRPr="00C36379" w:rsidRDefault="00A5577B" w:rsidP="001577A2">
      <w:pPr>
        <w:ind w:firstLine="567"/>
        <w:jc w:val="both"/>
        <w:rPr>
          <w:szCs w:val="28"/>
        </w:rPr>
      </w:pPr>
      <w:r w:rsidRPr="00C36379">
        <w:rPr>
          <w:szCs w:val="28"/>
        </w:rPr>
        <w:t xml:space="preserve">Схема территориального планирования Хвастовичского района выполнена </w:t>
      </w:r>
      <w:r w:rsidRPr="00C36379">
        <w:rPr>
          <w:szCs w:val="28"/>
        </w:rPr>
        <w:br/>
        <w:t xml:space="preserve">в 2008 году </w:t>
      </w:r>
    </w:p>
    <w:p w:rsidR="00A5577B" w:rsidRPr="00C36379" w:rsidRDefault="00A5577B" w:rsidP="001577A2">
      <w:pPr>
        <w:ind w:firstLine="567"/>
        <w:jc w:val="both"/>
        <w:rPr>
          <w:szCs w:val="28"/>
        </w:rPr>
      </w:pPr>
      <w:r w:rsidRPr="00C36379">
        <w:rPr>
          <w:szCs w:val="28"/>
        </w:rPr>
        <w:t>Документ градостроительного зонирования – Правила землепользования и застройки сельского поселения «Деревня Авдеевка» (Правила).</w:t>
      </w:r>
    </w:p>
    <w:p w:rsidR="00A5577B" w:rsidRPr="00C36379" w:rsidRDefault="00A5577B" w:rsidP="001577A2">
      <w:pPr>
        <w:ind w:firstLine="567"/>
        <w:rPr>
          <w:szCs w:val="28"/>
          <w:u w:val="single"/>
        </w:rPr>
      </w:pPr>
      <w:r w:rsidRPr="00C36379">
        <w:rPr>
          <w:szCs w:val="28"/>
          <w:u w:val="single"/>
        </w:rPr>
        <w:t>Нормативно-правовая база разработки комплексного проекта</w:t>
      </w:r>
    </w:p>
    <w:p w:rsidR="00A5577B" w:rsidRPr="00C36379" w:rsidRDefault="00A5577B" w:rsidP="001577A2">
      <w:pPr>
        <w:ind w:firstLine="567"/>
        <w:jc w:val="both"/>
        <w:rPr>
          <w:szCs w:val="28"/>
        </w:rPr>
      </w:pPr>
      <w:r w:rsidRPr="00C36379">
        <w:rPr>
          <w:szCs w:val="28"/>
        </w:rPr>
        <w:t>Градостроительный Кодекс Российской Федерации от 29 декабря 2004 года №190-ФЗ (далее - Градостроительный кодекс РФ)</w:t>
      </w:r>
    </w:p>
    <w:p w:rsidR="00A5577B" w:rsidRPr="00C36379" w:rsidRDefault="00A5577B" w:rsidP="001577A2">
      <w:pPr>
        <w:ind w:firstLine="567"/>
        <w:jc w:val="both"/>
        <w:rPr>
          <w:szCs w:val="28"/>
        </w:rPr>
      </w:pPr>
      <w:r w:rsidRPr="00C36379">
        <w:rPr>
          <w:szCs w:val="28"/>
        </w:rPr>
        <w:t xml:space="preserve">Федеральный закон от 25.06.2002 № 73-ФЗ «Об объектах культурного наследия (памятниках истории и культуры) народов Российской Федерации»; </w:t>
      </w:r>
    </w:p>
    <w:p w:rsidR="00A5577B" w:rsidRPr="00C36379" w:rsidRDefault="00A5577B" w:rsidP="001577A2">
      <w:pPr>
        <w:ind w:firstLine="567"/>
        <w:jc w:val="both"/>
        <w:rPr>
          <w:szCs w:val="28"/>
        </w:rPr>
      </w:pPr>
      <w:r w:rsidRPr="00C36379">
        <w:rPr>
          <w:szCs w:val="28"/>
        </w:rPr>
        <w:t>Методические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 мая 2011 года.</w:t>
      </w:r>
    </w:p>
    <w:p w:rsidR="00A5577B" w:rsidRPr="00C36379" w:rsidRDefault="00A5577B" w:rsidP="001577A2">
      <w:pPr>
        <w:ind w:firstLine="567"/>
        <w:rPr>
          <w:szCs w:val="28"/>
          <w:u w:val="single"/>
        </w:rPr>
      </w:pPr>
      <w:r w:rsidRPr="00C36379">
        <w:rPr>
          <w:szCs w:val="28"/>
          <w:u w:val="single"/>
        </w:rPr>
        <w:t>Исходные материалы</w:t>
      </w:r>
    </w:p>
    <w:p w:rsidR="00A5577B" w:rsidRPr="00C36379" w:rsidRDefault="00A5577B" w:rsidP="001577A2">
      <w:pPr>
        <w:ind w:firstLine="567"/>
        <w:jc w:val="both"/>
        <w:rPr>
          <w:szCs w:val="28"/>
        </w:rPr>
      </w:pPr>
      <w:r w:rsidRPr="00C36379">
        <w:rPr>
          <w:szCs w:val="28"/>
        </w:rPr>
        <w:t>Генеральный план разработан на основе изучения и обработки информации, предоставленной администрацией Муниципального образования сельского поселения «Деревня Авдеевка, эксплуатирующими организациями Хвастовичского района.</w:t>
      </w:r>
    </w:p>
    <w:p w:rsidR="00A5577B" w:rsidRPr="00C36379" w:rsidRDefault="00A5577B" w:rsidP="001577A2">
      <w:pPr>
        <w:ind w:firstLine="567"/>
        <w:jc w:val="both"/>
        <w:rPr>
          <w:szCs w:val="28"/>
        </w:rPr>
      </w:pPr>
      <w:r w:rsidRPr="00C36379">
        <w:rPr>
          <w:szCs w:val="28"/>
        </w:rPr>
        <w:t>В процессе работы над проектом проводились регулярные встречи со специалистами администрации района и поселения, а также проводились общественные слушания по этапам проекта с целью уточнения и корректировки их положений.</w:t>
      </w:r>
    </w:p>
    <w:p w:rsidR="00A5577B" w:rsidRPr="00C36379" w:rsidRDefault="00A5577B" w:rsidP="009F5926">
      <w:pPr>
        <w:ind w:firstLine="567"/>
        <w:jc w:val="both"/>
        <w:rPr>
          <w:szCs w:val="28"/>
        </w:rPr>
      </w:pPr>
      <w:r w:rsidRPr="00C36379">
        <w:rPr>
          <w:szCs w:val="28"/>
        </w:rPr>
        <w:t>Согласно главе 3, статье 9 «Градостроительного кодекса РФ»:</w:t>
      </w:r>
    </w:p>
    <w:p w:rsidR="00A5577B" w:rsidRPr="00C36379" w:rsidRDefault="00A5577B" w:rsidP="009F5926">
      <w:pPr>
        <w:ind w:firstLine="567"/>
        <w:jc w:val="both"/>
        <w:rPr>
          <w:szCs w:val="28"/>
        </w:rPr>
      </w:pPr>
      <w:r w:rsidRPr="00C36379">
        <w:rPr>
          <w:szCs w:val="28"/>
        </w:rPr>
        <w:t>«…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социальной инфраструктур, обеспечения учёта интересов граждан и их объединений, Российской Федерации, субъектов Российской Федерации, муниципальных образований».</w:t>
      </w:r>
    </w:p>
    <w:p w:rsidR="00A5577B" w:rsidRPr="00C36379" w:rsidRDefault="00A5577B" w:rsidP="009F5926">
      <w:pPr>
        <w:ind w:firstLine="567"/>
        <w:jc w:val="both"/>
        <w:rPr>
          <w:szCs w:val="28"/>
        </w:rPr>
      </w:pPr>
      <w:r w:rsidRPr="00C36379">
        <w:rPr>
          <w:szCs w:val="28"/>
        </w:rPr>
        <w:t>Генеральный план поселения должен содержать гл. 3 ст.23 «Градостроительного кодекса РФ»:</w:t>
      </w:r>
    </w:p>
    <w:p w:rsidR="00A5577B" w:rsidRPr="00C36379" w:rsidRDefault="00A5577B" w:rsidP="00C36379">
      <w:pPr>
        <w:spacing w:after="200"/>
        <w:ind w:firstLine="567"/>
        <w:jc w:val="both"/>
        <w:rPr>
          <w:szCs w:val="28"/>
        </w:rPr>
      </w:pPr>
      <w:r w:rsidRPr="00C36379">
        <w:rPr>
          <w:szCs w:val="28"/>
        </w:rPr>
        <w:t>1. Положения о территориальном планировании и соответствующие карты (схемы) – утверждаемая часть.</w:t>
      </w:r>
    </w:p>
    <w:p w:rsidR="00A5577B" w:rsidRPr="00C36379" w:rsidRDefault="00A5577B" w:rsidP="00C36379">
      <w:pPr>
        <w:spacing w:after="200"/>
        <w:ind w:firstLine="567"/>
        <w:jc w:val="both"/>
        <w:rPr>
          <w:szCs w:val="28"/>
        </w:rPr>
      </w:pPr>
      <w:r w:rsidRPr="00C36379">
        <w:rPr>
          <w:szCs w:val="28"/>
        </w:rPr>
        <w:t>2. Материалы по обоснованию проекта генерального плана поселения в текстовой форме и в виде карт (схем).</w:t>
      </w:r>
    </w:p>
    <w:p w:rsidR="00A5577B" w:rsidRPr="00C36379" w:rsidRDefault="00A5577B" w:rsidP="00C36379">
      <w:pPr>
        <w:spacing w:after="200"/>
        <w:ind w:firstLine="567"/>
        <w:jc w:val="both"/>
        <w:rPr>
          <w:szCs w:val="28"/>
        </w:rPr>
      </w:pPr>
      <w:r w:rsidRPr="00C36379">
        <w:rPr>
          <w:szCs w:val="28"/>
        </w:rPr>
        <w:t>В свою очередь «Положения о территориальном планировании» включают в себя:</w:t>
      </w:r>
    </w:p>
    <w:p w:rsidR="00A5577B" w:rsidRPr="00C36379" w:rsidRDefault="00A5577B" w:rsidP="00C36379">
      <w:pPr>
        <w:spacing w:after="200"/>
        <w:ind w:firstLine="567"/>
        <w:jc w:val="both"/>
        <w:rPr>
          <w:szCs w:val="28"/>
        </w:rPr>
      </w:pPr>
      <w:r w:rsidRPr="00C36379">
        <w:rPr>
          <w:szCs w:val="28"/>
        </w:rPr>
        <w:t>1) Цели и задачи территориального планирования;</w:t>
      </w:r>
    </w:p>
    <w:p w:rsidR="00A5577B" w:rsidRPr="00C36379" w:rsidRDefault="00A5577B" w:rsidP="00C36379">
      <w:pPr>
        <w:spacing w:after="200"/>
        <w:ind w:firstLine="567"/>
        <w:jc w:val="both"/>
        <w:rPr>
          <w:szCs w:val="28"/>
        </w:rPr>
      </w:pPr>
      <w:r w:rsidRPr="00C36379">
        <w:rPr>
          <w:szCs w:val="28"/>
        </w:rPr>
        <w:t>2) Перечень мероприятий по территориальному планированию;</w:t>
      </w:r>
    </w:p>
    <w:p w:rsidR="00A5577B" w:rsidRPr="00C36379" w:rsidRDefault="00A5577B" w:rsidP="00C36379">
      <w:pPr>
        <w:spacing w:after="200"/>
        <w:ind w:firstLine="567"/>
        <w:jc w:val="both"/>
        <w:rPr>
          <w:szCs w:val="28"/>
        </w:rPr>
      </w:pPr>
      <w:r w:rsidRPr="00C36379">
        <w:rPr>
          <w:szCs w:val="28"/>
        </w:rPr>
        <w:t>3) Графические материалы.</w:t>
      </w:r>
    </w:p>
    <w:p w:rsidR="00A5577B" w:rsidRDefault="00A5577B" w:rsidP="00C604BE">
      <w:pPr>
        <w:spacing w:after="200"/>
        <w:ind w:firstLine="567"/>
        <w:jc w:val="both"/>
        <w:rPr>
          <w:szCs w:val="28"/>
        </w:rPr>
      </w:pPr>
      <w:r w:rsidRPr="00C36379">
        <w:rPr>
          <w:szCs w:val="28"/>
        </w:rPr>
        <w:t>Генеральный план Муниципального образования сельского поселения «Деревня Авдеевк</w:t>
      </w:r>
      <w:r>
        <w:rPr>
          <w:szCs w:val="28"/>
        </w:rPr>
        <w:t>а» разработан на расчётный срок:</w:t>
      </w:r>
    </w:p>
    <w:p w:rsidR="00A5577B" w:rsidRPr="00C604BE" w:rsidRDefault="00A5577B" w:rsidP="00C604BE">
      <w:pPr>
        <w:spacing w:after="200"/>
        <w:ind w:firstLine="567"/>
        <w:jc w:val="both"/>
        <w:rPr>
          <w:szCs w:val="28"/>
        </w:rPr>
      </w:pPr>
      <w:r w:rsidRPr="00C604BE">
        <w:rPr>
          <w:szCs w:val="28"/>
        </w:rPr>
        <w:t xml:space="preserve">I этап (первая очередь) – </w:t>
      </w:r>
      <w:smartTag w:uri="urn:schemas-microsoft-com:office:smarttags" w:element="metricconverter">
        <w:smartTagPr>
          <w:attr w:name="ProductID" w:val="2024 г"/>
        </w:smartTagPr>
        <w:r w:rsidRPr="00C604BE">
          <w:rPr>
            <w:szCs w:val="28"/>
          </w:rPr>
          <w:t>2024 г</w:t>
        </w:r>
      </w:smartTag>
      <w:r w:rsidRPr="00C604BE">
        <w:rPr>
          <w:szCs w:val="28"/>
        </w:rPr>
        <w:t>.</w:t>
      </w:r>
    </w:p>
    <w:p w:rsidR="00A5577B" w:rsidRPr="00C36379" w:rsidRDefault="00A5577B" w:rsidP="00C604BE">
      <w:pPr>
        <w:spacing w:after="200"/>
        <w:ind w:firstLine="567"/>
        <w:jc w:val="both"/>
        <w:rPr>
          <w:szCs w:val="28"/>
        </w:rPr>
      </w:pPr>
      <w:r w:rsidRPr="00C604BE">
        <w:rPr>
          <w:szCs w:val="28"/>
        </w:rPr>
        <w:t>II этап (расчетный срок) – 2039г.</w:t>
      </w:r>
    </w:p>
    <w:p w:rsidR="00A5577B" w:rsidRDefault="00A5577B"/>
    <w:p w:rsidR="00A5577B" w:rsidRPr="00C6027F" w:rsidRDefault="00A5577B" w:rsidP="00C6027F">
      <w:pPr>
        <w:pStyle w:val="Heading1"/>
        <w:ind w:firstLine="567"/>
        <w:rPr>
          <w:rFonts w:ascii="Times New Roman" w:hAnsi="Times New Roman"/>
          <w:color w:val="548DD4"/>
        </w:rPr>
      </w:pPr>
      <w:bookmarkStart w:id="0" w:name="_Toc320546434"/>
      <w:bookmarkStart w:id="1" w:name="_Toc320587335"/>
      <w:bookmarkStart w:id="2" w:name="_Toc326938936"/>
      <w:r w:rsidRPr="00C6027F">
        <w:rPr>
          <w:rFonts w:ascii="Times New Roman" w:hAnsi="Times New Roman"/>
          <w:color w:val="548DD4"/>
        </w:rPr>
        <w:t xml:space="preserve">2. </w:t>
      </w:r>
      <w:r>
        <w:rPr>
          <w:rFonts w:ascii="Times New Roman" w:hAnsi="Times New Roman"/>
          <w:color w:val="548DD4"/>
        </w:rPr>
        <w:t>ЦЕЛИ И ЗАДАЧИ ТЕРРИТОРИАЛЬНОГО ПЛАНИРОВАНИЯ</w:t>
      </w:r>
    </w:p>
    <w:p w:rsidR="00A5577B" w:rsidRPr="00C6027F" w:rsidRDefault="00A5577B" w:rsidP="001577A2">
      <w:pPr>
        <w:pStyle w:val="Heading1"/>
        <w:spacing w:before="0"/>
        <w:ind w:firstLine="567"/>
        <w:jc w:val="both"/>
        <w:rPr>
          <w:rFonts w:ascii="Times New Roman" w:hAnsi="Times New Roman"/>
          <w:b w:val="0"/>
          <w:color w:val="000000"/>
        </w:rPr>
      </w:pPr>
      <w:r w:rsidRPr="00C6027F">
        <w:rPr>
          <w:rFonts w:ascii="Times New Roman" w:hAnsi="Times New Roman"/>
          <w:b w:val="0"/>
          <w:color w:val="000000"/>
        </w:rPr>
        <w:t xml:space="preserve">Главная цель Генплана </w:t>
      </w:r>
      <w:r>
        <w:rPr>
          <w:rFonts w:ascii="Times New Roman" w:hAnsi="Times New Roman"/>
          <w:b w:val="0"/>
          <w:color w:val="000000"/>
        </w:rPr>
        <w:t xml:space="preserve">сельского </w:t>
      </w:r>
      <w:r w:rsidRPr="00C6027F">
        <w:rPr>
          <w:rFonts w:ascii="Times New Roman" w:hAnsi="Times New Roman"/>
          <w:b w:val="0"/>
          <w:color w:val="000000"/>
        </w:rPr>
        <w:t>поселения - пространственная организация территории с целью устойчивого развития на ближайшие 20 лет. Для этого необходима стратегическая ориент</w:t>
      </w:r>
      <w:r>
        <w:rPr>
          <w:rFonts w:ascii="Times New Roman" w:hAnsi="Times New Roman"/>
          <w:b w:val="0"/>
          <w:color w:val="000000"/>
        </w:rPr>
        <w:t>ация на решение следующих задач</w:t>
      </w:r>
      <w:r w:rsidRPr="00C6027F">
        <w:rPr>
          <w:rFonts w:ascii="Times New Roman" w:hAnsi="Times New Roman"/>
          <w:b w:val="0"/>
          <w:color w:val="000000"/>
        </w:rPr>
        <w:t>:</w:t>
      </w:r>
    </w:p>
    <w:p w:rsidR="00A5577B" w:rsidRPr="00C6027F" w:rsidRDefault="00A5577B" w:rsidP="001577A2">
      <w:pPr>
        <w:pStyle w:val="Heading1"/>
        <w:spacing w:before="0"/>
        <w:ind w:firstLine="567"/>
        <w:jc w:val="both"/>
        <w:rPr>
          <w:rFonts w:ascii="Times New Roman" w:hAnsi="Times New Roman"/>
          <w:b w:val="0"/>
          <w:color w:val="000000"/>
        </w:rPr>
      </w:pPr>
      <w:r w:rsidRPr="00C6027F">
        <w:rPr>
          <w:rFonts w:ascii="Times New Roman" w:hAnsi="Times New Roman"/>
          <w:b w:val="0"/>
          <w:color w:val="000000"/>
        </w:rPr>
        <w:t>- обеспечение существенного прогресса в развитии основных секторов экономики;</w:t>
      </w:r>
    </w:p>
    <w:p w:rsidR="00A5577B" w:rsidRPr="00C6027F" w:rsidRDefault="00A5577B" w:rsidP="001577A2">
      <w:pPr>
        <w:pStyle w:val="Heading1"/>
        <w:spacing w:before="0"/>
        <w:ind w:firstLine="567"/>
        <w:jc w:val="both"/>
        <w:rPr>
          <w:rFonts w:ascii="Times New Roman" w:hAnsi="Times New Roman"/>
          <w:b w:val="0"/>
          <w:color w:val="000000"/>
        </w:rPr>
      </w:pPr>
      <w:r w:rsidRPr="00C6027F">
        <w:rPr>
          <w:rFonts w:ascii="Times New Roman" w:hAnsi="Times New Roman"/>
          <w:b w:val="0"/>
          <w:color w:val="000000"/>
        </w:rPr>
        <w:t>- повышение уровня жизни и условий проживания населения;</w:t>
      </w:r>
    </w:p>
    <w:p w:rsidR="00A5577B" w:rsidRPr="00C6027F" w:rsidRDefault="00A5577B" w:rsidP="001577A2">
      <w:pPr>
        <w:pStyle w:val="Heading1"/>
        <w:spacing w:before="0"/>
        <w:ind w:firstLine="567"/>
        <w:jc w:val="both"/>
        <w:rPr>
          <w:rFonts w:ascii="Times New Roman" w:hAnsi="Times New Roman"/>
          <w:b w:val="0"/>
          <w:color w:val="000000"/>
        </w:rPr>
      </w:pPr>
      <w:r w:rsidRPr="00C6027F">
        <w:rPr>
          <w:rFonts w:ascii="Times New Roman" w:hAnsi="Times New Roman"/>
          <w:b w:val="0"/>
          <w:color w:val="000000"/>
        </w:rPr>
        <w:t>- существенное улучшение экологической ситуации;</w:t>
      </w:r>
    </w:p>
    <w:p w:rsidR="00A5577B" w:rsidRPr="00C6027F" w:rsidRDefault="00A5577B" w:rsidP="001577A2">
      <w:pPr>
        <w:pStyle w:val="Heading1"/>
        <w:spacing w:before="0"/>
        <w:ind w:firstLine="567"/>
        <w:jc w:val="both"/>
        <w:rPr>
          <w:rFonts w:ascii="Times New Roman" w:hAnsi="Times New Roman"/>
          <w:b w:val="0"/>
          <w:color w:val="000000"/>
        </w:rPr>
      </w:pPr>
      <w:r w:rsidRPr="00C6027F">
        <w:rPr>
          <w:rFonts w:ascii="Times New Roman" w:hAnsi="Times New Roman"/>
          <w:b w:val="0"/>
          <w:color w:val="000000"/>
        </w:rPr>
        <w:t>- достижение долговременной экономической и экологической безопасности развития региона;</w:t>
      </w:r>
    </w:p>
    <w:p w:rsidR="00A5577B" w:rsidRPr="00C6027F" w:rsidRDefault="00A5577B" w:rsidP="001577A2">
      <w:pPr>
        <w:pStyle w:val="Heading1"/>
        <w:spacing w:before="0"/>
        <w:ind w:firstLine="567"/>
        <w:jc w:val="both"/>
        <w:rPr>
          <w:rFonts w:ascii="Times New Roman" w:hAnsi="Times New Roman"/>
          <w:b w:val="0"/>
          <w:color w:val="000000"/>
        </w:rPr>
      </w:pPr>
      <w:r w:rsidRPr="00C6027F">
        <w:rPr>
          <w:rFonts w:ascii="Times New Roman" w:hAnsi="Times New Roman"/>
          <w:b w:val="0"/>
          <w:color w:val="000000"/>
        </w:rPr>
        <w:t>- экономное использование всех видов ресурсов и рациональное природопользование;</w:t>
      </w:r>
    </w:p>
    <w:p w:rsidR="00A5577B" w:rsidRPr="00C6027F" w:rsidRDefault="00A5577B" w:rsidP="001577A2">
      <w:pPr>
        <w:pStyle w:val="Heading1"/>
        <w:spacing w:before="0"/>
        <w:ind w:firstLine="567"/>
        <w:jc w:val="both"/>
        <w:rPr>
          <w:rFonts w:ascii="Times New Roman" w:hAnsi="Times New Roman"/>
          <w:b w:val="0"/>
          <w:color w:val="000000"/>
        </w:rPr>
      </w:pPr>
      <w:r w:rsidRPr="00C6027F">
        <w:rPr>
          <w:rFonts w:ascii="Times New Roman" w:hAnsi="Times New Roman"/>
          <w:b w:val="0"/>
          <w:color w:val="000000"/>
        </w:rPr>
        <w:t>- современные методы организации инженерных систем и транспортной инфраструктуры;</w:t>
      </w:r>
    </w:p>
    <w:p w:rsidR="00A5577B" w:rsidRDefault="00A5577B" w:rsidP="001577A2">
      <w:pPr>
        <w:pStyle w:val="Heading1"/>
        <w:spacing w:before="0"/>
        <w:ind w:firstLine="567"/>
        <w:jc w:val="both"/>
        <w:rPr>
          <w:rFonts w:ascii="Times New Roman" w:hAnsi="Times New Roman"/>
          <w:b w:val="0"/>
          <w:color w:val="000000"/>
        </w:rPr>
      </w:pPr>
      <w:r w:rsidRPr="00C6027F">
        <w:rPr>
          <w:rFonts w:ascii="Times New Roman" w:hAnsi="Times New Roman"/>
          <w:b w:val="0"/>
          <w:color w:val="000000"/>
        </w:rPr>
        <w:t>- создание "гуманной" среды обитания, сохранение культурного и природного наследия.</w:t>
      </w:r>
    </w:p>
    <w:p w:rsidR="00A5577B" w:rsidRPr="00C105D5" w:rsidRDefault="00A5577B" w:rsidP="00C105D5">
      <w:pPr>
        <w:pStyle w:val="Heading3"/>
        <w:ind w:firstLine="567"/>
        <w:jc w:val="center"/>
        <w:rPr>
          <w:rFonts w:ascii="Times New Roman" w:hAnsi="Times New Roman"/>
          <w:b/>
          <w:color w:val="548DD4"/>
          <w:sz w:val="28"/>
          <w:szCs w:val="26"/>
        </w:rPr>
      </w:pPr>
      <w:r>
        <w:rPr>
          <w:rFonts w:ascii="Times New Roman" w:hAnsi="Times New Roman"/>
          <w:b/>
          <w:color w:val="548DD4"/>
          <w:sz w:val="28"/>
        </w:rPr>
        <w:t>3. АДМИНИСТРАТИВНО – ТЕРРИТОРИАЛЬНОЕ УСТРОЙСТВО ТЕРРИТОРИИ СЕЛЬСКОГО ПОСЕЛЕНИЯ</w:t>
      </w:r>
    </w:p>
    <w:p w:rsidR="00A5577B" w:rsidRPr="001577A2" w:rsidRDefault="00A5577B" w:rsidP="00C105D5">
      <w:pPr>
        <w:spacing w:line="360" w:lineRule="auto"/>
        <w:ind w:firstLine="720"/>
        <w:jc w:val="both"/>
        <w:rPr>
          <w:szCs w:val="26"/>
        </w:rPr>
      </w:pPr>
      <w:r w:rsidRPr="001577A2">
        <w:rPr>
          <w:szCs w:val="26"/>
        </w:rPr>
        <w:t>Границы и статус сельского поселения «</w:t>
      </w:r>
      <w:r w:rsidRPr="001577A2">
        <w:rPr>
          <w:color w:val="000000"/>
          <w:szCs w:val="26"/>
        </w:rPr>
        <w:t>Деревня Авдеевка</w:t>
      </w:r>
      <w:r w:rsidRPr="001577A2">
        <w:rPr>
          <w:szCs w:val="26"/>
        </w:rPr>
        <w:t xml:space="preserve">» установлены Законом Калужской области № 229-ОЗ «Об административно-территориальном устройстве Калужской области» от 5 июля 2006 года и Законом Калужской области № 7-ОЗ «Об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наделении их статусом городского поселения, сельского поселения, городского округа, муниципального района» от 28 декабря 2004 года. </w:t>
      </w:r>
    </w:p>
    <w:p w:rsidR="00A5577B" w:rsidRPr="001577A2" w:rsidRDefault="00A5577B" w:rsidP="00C105D5">
      <w:pPr>
        <w:spacing w:line="360" w:lineRule="auto"/>
        <w:ind w:firstLine="720"/>
        <w:jc w:val="both"/>
        <w:rPr>
          <w:color w:val="000000"/>
          <w:szCs w:val="26"/>
        </w:rPr>
      </w:pPr>
      <w:r w:rsidRPr="001577A2">
        <w:rPr>
          <w:szCs w:val="26"/>
        </w:rPr>
        <w:t xml:space="preserve"> </w:t>
      </w:r>
      <w:r w:rsidRPr="001577A2">
        <w:rPr>
          <w:color w:val="000000"/>
          <w:szCs w:val="26"/>
        </w:rPr>
        <w:t>В настоящее время нет утвержденных границ населенных пунктов, входящих в состав СП «</w:t>
      </w:r>
      <w:r>
        <w:rPr>
          <w:color w:val="000000"/>
          <w:szCs w:val="26"/>
        </w:rPr>
        <w:t>Деревня Авдеевка</w:t>
      </w:r>
      <w:r w:rsidRPr="001577A2">
        <w:rPr>
          <w:color w:val="000000"/>
          <w:szCs w:val="26"/>
        </w:rPr>
        <w:t>». В генеральном плане отражены устанавливаемые границы населенных пунктов. При установлении границ населенных пунктов проектировщики руководствовались существующей нормативно-правовой базой (Законом Калужской области «об административно территориальном устройстве Калужской области» № 229-ОЗ от 5 июля 2006 года, кадастровой базой и материалами публичной кадастровой карты, материалами лесоустройства) и документами территориального планирования, утвержденными на территории Калужской области. После утверждения генерального плана, администрации сельского поселения необходимо подготовить пакет закоординированных картографических материалов, текстовые описания прохождения границ и соответствующие обоснования, провести кадастровые работы в соответствии с устанавливаемыми границами населенных пунктов.</w:t>
      </w:r>
    </w:p>
    <w:p w:rsidR="00A5577B" w:rsidRPr="00906654" w:rsidRDefault="00A5577B" w:rsidP="00C105D5">
      <w:pPr>
        <w:spacing w:line="360" w:lineRule="auto"/>
        <w:jc w:val="center"/>
        <w:rPr>
          <w:i/>
        </w:rPr>
      </w:pPr>
      <w:r w:rsidRPr="00906654">
        <w:rPr>
          <w:b/>
        </w:rPr>
        <w:t>Баланс земель территории сельского поселения</w:t>
      </w:r>
    </w:p>
    <w:p w:rsidR="00A5577B" w:rsidRPr="00906654" w:rsidRDefault="00A5577B" w:rsidP="00C105D5">
      <w:pPr>
        <w:ind w:firstLine="709"/>
        <w:jc w:val="right"/>
        <w:rPr>
          <w:b/>
          <w:i/>
        </w:rPr>
      </w:pPr>
    </w:p>
    <w:tbl>
      <w:tblPr>
        <w:tblW w:w="9970" w:type="dxa"/>
        <w:tblLayout w:type="fixed"/>
        <w:tblLook w:val="0000"/>
      </w:tblPr>
      <w:tblGrid>
        <w:gridCol w:w="724"/>
        <w:gridCol w:w="4961"/>
        <w:gridCol w:w="975"/>
        <w:gridCol w:w="1800"/>
        <w:gridCol w:w="1510"/>
      </w:tblGrid>
      <w:tr w:rsidR="00A5577B" w:rsidRPr="00282166" w:rsidTr="009F5926">
        <w:trPr>
          <w:trHeight w:val="912"/>
        </w:trPr>
        <w:tc>
          <w:tcPr>
            <w:tcW w:w="724" w:type="dxa"/>
            <w:tcBorders>
              <w:top w:val="single" w:sz="8" w:space="0" w:color="000000"/>
              <w:left w:val="single" w:sz="8" w:space="0" w:color="000000"/>
              <w:bottom w:val="single" w:sz="8" w:space="0" w:color="000000"/>
            </w:tcBorders>
            <w:shd w:val="clear" w:color="auto" w:fill="DAEEF3"/>
            <w:vAlign w:val="center"/>
          </w:tcPr>
          <w:p w:rsidR="00A5577B" w:rsidRPr="00282166" w:rsidRDefault="00A5577B" w:rsidP="005D7314">
            <w:pPr>
              <w:snapToGrid w:val="0"/>
              <w:jc w:val="center"/>
              <w:rPr>
                <w:b/>
                <w:color w:val="000000"/>
                <w:sz w:val="22"/>
              </w:rPr>
            </w:pPr>
            <w:r w:rsidRPr="00282166">
              <w:rPr>
                <w:b/>
                <w:color w:val="000000"/>
                <w:sz w:val="22"/>
              </w:rPr>
              <w:t>№</w:t>
            </w:r>
          </w:p>
          <w:p w:rsidR="00A5577B" w:rsidRPr="00282166" w:rsidRDefault="00A5577B" w:rsidP="005D7314">
            <w:pPr>
              <w:jc w:val="center"/>
              <w:rPr>
                <w:b/>
                <w:color w:val="000000"/>
                <w:sz w:val="22"/>
              </w:rPr>
            </w:pPr>
            <w:r w:rsidRPr="00282166">
              <w:rPr>
                <w:b/>
                <w:color w:val="000000"/>
                <w:sz w:val="22"/>
              </w:rPr>
              <w:t>п/п</w:t>
            </w:r>
          </w:p>
        </w:tc>
        <w:tc>
          <w:tcPr>
            <w:tcW w:w="4961" w:type="dxa"/>
            <w:tcBorders>
              <w:top w:val="single" w:sz="8" w:space="0" w:color="000000"/>
              <w:left w:val="single" w:sz="8" w:space="0" w:color="000000"/>
              <w:bottom w:val="single" w:sz="4" w:space="0" w:color="000000"/>
            </w:tcBorders>
            <w:shd w:val="clear" w:color="auto" w:fill="DAEEF3"/>
            <w:vAlign w:val="center"/>
          </w:tcPr>
          <w:p w:rsidR="00A5577B" w:rsidRPr="00282166" w:rsidRDefault="00A5577B" w:rsidP="005D7314">
            <w:pPr>
              <w:snapToGrid w:val="0"/>
              <w:jc w:val="center"/>
              <w:rPr>
                <w:b/>
                <w:color w:val="000000"/>
                <w:sz w:val="22"/>
              </w:rPr>
            </w:pPr>
            <w:r w:rsidRPr="00282166">
              <w:rPr>
                <w:b/>
                <w:color w:val="000000"/>
                <w:sz w:val="22"/>
              </w:rPr>
              <w:t>Наименование показателей</w:t>
            </w:r>
          </w:p>
        </w:tc>
        <w:tc>
          <w:tcPr>
            <w:tcW w:w="975" w:type="dxa"/>
            <w:tcBorders>
              <w:top w:val="single" w:sz="8" w:space="0" w:color="000000"/>
              <w:left w:val="single" w:sz="4" w:space="0" w:color="000000"/>
              <w:bottom w:val="single" w:sz="4" w:space="0" w:color="000000"/>
            </w:tcBorders>
            <w:shd w:val="clear" w:color="auto" w:fill="DAEEF3"/>
            <w:vAlign w:val="center"/>
          </w:tcPr>
          <w:p w:rsidR="00A5577B" w:rsidRPr="00282166" w:rsidRDefault="00A5577B" w:rsidP="005D7314">
            <w:pPr>
              <w:snapToGrid w:val="0"/>
              <w:jc w:val="center"/>
              <w:rPr>
                <w:b/>
                <w:color w:val="000000"/>
                <w:sz w:val="22"/>
              </w:rPr>
            </w:pPr>
            <w:r w:rsidRPr="00282166">
              <w:rPr>
                <w:b/>
                <w:color w:val="000000"/>
                <w:sz w:val="22"/>
              </w:rPr>
              <w:t>Единица измерения</w:t>
            </w:r>
          </w:p>
        </w:tc>
        <w:tc>
          <w:tcPr>
            <w:tcW w:w="1800" w:type="dxa"/>
            <w:tcBorders>
              <w:top w:val="single" w:sz="8" w:space="0" w:color="000000"/>
              <w:left w:val="single" w:sz="4" w:space="0" w:color="000000"/>
              <w:bottom w:val="single" w:sz="4" w:space="0" w:color="000000"/>
            </w:tcBorders>
            <w:shd w:val="clear" w:color="auto" w:fill="DAEEF3"/>
            <w:vAlign w:val="center"/>
          </w:tcPr>
          <w:p w:rsidR="00A5577B" w:rsidRPr="00282166" w:rsidRDefault="00A5577B" w:rsidP="005D7314">
            <w:pPr>
              <w:snapToGrid w:val="0"/>
              <w:jc w:val="center"/>
              <w:rPr>
                <w:b/>
                <w:color w:val="000000"/>
                <w:sz w:val="22"/>
              </w:rPr>
            </w:pPr>
            <w:r w:rsidRPr="00282166">
              <w:rPr>
                <w:b/>
                <w:color w:val="000000"/>
                <w:sz w:val="22"/>
              </w:rPr>
              <w:t>Современное состояние</w:t>
            </w:r>
          </w:p>
        </w:tc>
        <w:tc>
          <w:tcPr>
            <w:tcW w:w="1510" w:type="dxa"/>
            <w:tcBorders>
              <w:top w:val="single" w:sz="8" w:space="0" w:color="000000"/>
              <w:left w:val="single" w:sz="4" w:space="0" w:color="000000"/>
              <w:bottom w:val="single" w:sz="4" w:space="0" w:color="000000"/>
              <w:right w:val="single" w:sz="8" w:space="0" w:color="000000"/>
            </w:tcBorders>
            <w:shd w:val="clear" w:color="auto" w:fill="DAEEF3"/>
            <w:vAlign w:val="center"/>
          </w:tcPr>
          <w:p w:rsidR="00A5577B" w:rsidRPr="00282166" w:rsidRDefault="00A5577B" w:rsidP="005D7314">
            <w:pPr>
              <w:snapToGrid w:val="0"/>
              <w:jc w:val="center"/>
              <w:rPr>
                <w:b/>
                <w:color w:val="000000"/>
                <w:sz w:val="22"/>
              </w:rPr>
            </w:pPr>
            <w:r w:rsidRPr="00282166">
              <w:rPr>
                <w:b/>
                <w:color w:val="000000"/>
                <w:sz w:val="22"/>
              </w:rPr>
              <w:t>Расчетный срок</w:t>
            </w:r>
          </w:p>
        </w:tc>
      </w:tr>
      <w:tr w:rsidR="00A5577B" w:rsidRPr="00282166" w:rsidTr="005D7314">
        <w:trPr>
          <w:trHeight w:val="435"/>
        </w:trPr>
        <w:tc>
          <w:tcPr>
            <w:tcW w:w="5685" w:type="dxa"/>
            <w:gridSpan w:val="2"/>
            <w:tcBorders>
              <w:top w:val="single" w:sz="8" w:space="0" w:color="000000"/>
              <w:left w:val="single" w:sz="8" w:space="0" w:color="000000"/>
              <w:bottom w:val="single" w:sz="8" w:space="0" w:color="000000"/>
            </w:tcBorders>
          </w:tcPr>
          <w:p w:rsidR="00A5577B" w:rsidRPr="000A5F10" w:rsidRDefault="00A5577B" w:rsidP="005D7314">
            <w:pPr>
              <w:pStyle w:val="21"/>
              <w:snapToGrid w:val="0"/>
              <w:ind w:firstLine="0"/>
              <w:rPr>
                <w:bCs/>
                <w:iCs/>
                <w:color w:val="000000"/>
                <w:szCs w:val="24"/>
              </w:rPr>
            </w:pPr>
            <w:r w:rsidRPr="000A5F10">
              <w:rPr>
                <w:b/>
                <w:color w:val="000000"/>
                <w:szCs w:val="24"/>
              </w:rPr>
              <w:t>Общая площадь территории сельского поселения</w:t>
            </w:r>
          </w:p>
        </w:tc>
        <w:tc>
          <w:tcPr>
            <w:tcW w:w="975" w:type="dxa"/>
            <w:tcBorders>
              <w:top w:val="single" w:sz="8" w:space="0" w:color="000000"/>
              <w:left w:val="single" w:sz="4" w:space="0" w:color="000000"/>
              <w:bottom w:val="single" w:sz="8" w:space="0" w:color="000000"/>
            </w:tcBorders>
            <w:vAlign w:val="center"/>
          </w:tcPr>
          <w:p w:rsidR="00A5577B" w:rsidRPr="00282166" w:rsidRDefault="00A5577B" w:rsidP="005D7314">
            <w:pPr>
              <w:snapToGrid w:val="0"/>
              <w:jc w:val="center"/>
              <w:rPr>
                <w:color w:val="000000"/>
              </w:rPr>
            </w:pPr>
            <w:r w:rsidRPr="00282166">
              <w:rPr>
                <w:bCs/>
                <w:iCs/>
                <w:color w:val="000000"/>
              </w:rPr>
              <w:t>га</w:t>
            </w:r>
          </w:p>
        </w:tc>
        <w:tc>
          <w:tcPr>
            <w:tcW w:w="1800" w:type="dxa"/>
            <w:tcBorders>
              <w:top w:val="single" w:sz="8" w:space="0" w:color="000000"/>
              <w:left w:val="single" w:sz="4" w:space="0" w:color="000000"/>
              <w:bottom w:val="single" w:sz="8" w:space="0" w:color="000000"/>
            </w:tcBorders>
            <w:vAlign w:val="center"/>
          </w:tcPr>
          <w:p w:rsidR="00A5577B" w:rsidRPr="00B87028" w:rsidRDefault="00A5577B" w:rsidP="005D7314">
            <w:pPr>
              <w:pStyle w:val="Caption"/>
              <w:snapToGrid w:val="0"/>
            </w:pPr>
            <w:r>
              <w:t>5387,6</w:t>
            </w:r>
          </w:p>
        </w:tc>
        <w:tc>
          <w:tcPr>
            <w:tcW w:w="1510" w:type="dxa"/>
            <w:tcBorders>
              <w:top w:val="single" w:sz="8" w:space="0" w:color="000000"/>
              <w:left w:val="single" w:sz="4" w:space="0" w:color="000000"/>
              <w:bottom w:val="single" w:sz="8" w:space="0" w:color="000000"/>
              <w:right w:val="single" w:sz="8" w:space="0" w:color="000000"/>
            </w:tcBorders>
            <w:vAlign w:val="center"/>
          </w:tcPr>
          <w:p w:rsidR="00A5577B" w:rsidRPr="000618CC" w:rsidRDefault="00A5577B" w:rsidP="005D7314">
            <w:pPr>
              <w:pStyle w:val="Caption"/>
              <w:snapToGrid w:val="0"/>
              <w:rPr>
                <w:iCs/>
              </w:rPr>
            </w:pPr>
            <w:r>
              <w:rPr>
                <w:iCs/>
              </w:rPr>
              <w:t>5387,6</w:t>
            </w:r>
          </w:p>
        </w:tc>
      </w:tr>
      <w:tr w:rsidR="00A5577B" w:rsidRPr="00282166" w:rsidTr="005D7314">
        <w:trPr>
          <w:trHeight w:val="189"/>
        </w:trPr>
        <w:tc>
          <w:tcPr>
            <w:tcW w:w="724" w:type="dxa"/>
            <w:tcBorders>
              <w:top w:val="single" w:sz="8" w:space="0" w:color="000000"/>
              <w:left w:val="single" w:sz="8" w:space="0" w:color="000000"/>
              <w:bottom w:val="single" w:sz="4" w:space="0" w:color="000000"/>
            </w:tcBorders>
            <w:vAlign w:val="center"/>
          </w:tcPr>
          <w:p w:rsidR="00A5577B" w:rsidRPr="00282166" w:rsidRDefault="00A5577B" w:rsidP="005D7314">
            <w:pPr>
              <w:snapToGrid w:val="0"/>
              <w:jc w:val="center"/>
              <w:rPr>
                <w:color w:val="000000"/>
                <w:sz w:val="26"/>
                <w:szCs w:val="26"/>
              </w:rPr>
            </w:pPr>
            <w:r w:rsidRPr="00282166">
              <w:rPr>
                <w:bCs/>
                <w:iCs/>
                <w:color w:val="000000"/>
              </w:rPr>
              <w:t>1.</w:t>
            </w:r>
          </w:p>
        </w:tc>
        <w:tc>
          <w:tcPr>
            <w:tcW w:w="4961" w:type="dxa"/>
            <w:tcBorders>
              <w:top w:val="single" w:sz="4" w:space="0" w:color="000000"/>
              <w:left w:val="single" w:sz="4" w:space="0" w:color="000000"/>
              <w:bottom w:val="single" w:sz="4" w:space="0" w:color="000000"/>
            </w:tcBorders>
            <w:vAlign w:val="center"/>
          </w:tcPr>
          <w:p w:rsidR="00A5577B" w:rsidRPr="00726654" w:rsidRDefault="00A5577B" w:rsidP="005D7314">
            <w:pPr>
              <w:pStyle w:val="21"/>
              <w:snapToGrid w:val="0"/>
              <w:ind w:firstLine="0"/>
              <w:jc w:val="left"/>
              <w:rPr>
                <w:bCs/>
                <w:iCs/>
                <w:color w:val="000000"/>
                <w:szCs w:val="24"/>
              </w:rPr>
            </w:pPr>
            <w:r w:rsidRPr="00726654">
              <w:rPr>
                <w:color w:val="000000"/>
                <w:szCs w:val="24"/>
              </w:rPr>
              <w:t>Земли сельскохозяйственного назначения</w:t>
            </w:r>
          </w:p>
        </w:tc>
        <w:tc>
          <w:tcPr>
            <w:tcW w:w="975" w:type="dxa"/>
            <w:tcBorders>
              <w:top w:val="single" w:sz="8" w:space="0" w:color="000000"/>
              <w:left w:val="single" w:sz="4" w:space="0" w:color="000000"/>
              <w:bottom w:val="single" w:sz="4" w:space="0" w:color="000000"/>
            </w:tcBorders>
            <w:vAlign w:val="center"/>
          </w:tcPr>
          <w:p w:rsidR="00A5577B" w:rsidRPr="00282166" w:rsidRDefault="00A5577B" w:rsidP="005D7314">
            <w:pPr>
              <w:snapToGrid w:val="0"/>
              <w:jc w:val="center"/>
              <w:rPr>
                <w:bCs/>
                <w:iCs/>
                <w:color w:val="000000"/>
              </w:rPr>
            </w:pPr>
            <w:r w:rsidRPr="00282166">
              <w:rPr>
                <w:bCs/>
                <w:iCs/>
                <w:color w:val="000000"/>
              </w:rPr>
              <w:t>га</w:t>
            </w:r>
          </w:p>
        </w:tc>
        <w:tc>
          <w:tcPr>
            <w:tcW w:w="1800" w:type="dxa"/>
            <w:tcBorders>
              <w:top w:val="single" w:sz="8" w:space="0" w:color="000000"/>
              <w:left w:val="single" w:sz="4" w:space="0" w:color="000000"/>
              <w:bottom w:val="single" w:sz="4" w:space="0" w:color="000000"/>
            </w:tcBorders>
            <w:vAlign w:val="center"/>
          </w:tcPr>
          <w:p w:rsidR="00A5577B" w:rsidRPr="00282166" w:rsidRDefault="00A5577B" w:rsidP="008F5159">
            <w:pPr>
              <w:snapToGrid w:val="0"/>
              <w:jc w:val="center"/>
              <w:rPr>
                <w:b/>
                <w:bCs/>
                <w:iCs/>
              </w:rPr>
            </w:pPr>
            <w:r w:rsidRPr="00282166">
              <w:rPr>
                <w:b/>
                <w:bCs/>
                <w:iCs/>
              </w:rPr>
              <w:t>2975,5</w:t>
            </w:r>
          </w:p>
        </w:tc>
        <w:tc>
          <w:tcPr>
            <w:tcW w:w="1510" w:type="dxa"/>
            <w:tcBorders>
              <w:top w:val="single" w:sz="8" w:space="0" w:color="000000"/>
              <w:left w:val="single" w:sz="4" w:space="0" w:color="000000"/>
              <w:bottom w:val="single" w:sz="4" w:space="0" w:color="000000"/>
              <w:right w:val="single" w:sz="8" w:space="0" w:color="000000"/>
            </w:tcBorders>
            <w:vAlign w:val="center"/>
          </w:tcPr>
          <w:p w:rsidR="00A5577B" w:rsidRPr="00282166" w:rsidRDefault="00A5577B" w:rsidP="005D7314">
            <w:pPr>
              <w:snapToGrid w:val="0"/>
              <w:jc w:val="center"/>
              <w:rPr>
                <w:b/>
              </w:rPr>
            </w:pPr>
            <w:r w:rsidRPr="00282166">
              <w:rPr>
                <w:b/>
              </w:rPr>
              <w:t>2975,5</w:t>
            </w:r>
          </w:p>
        </w:tc>
      </w:tr>
      <w:tr w:rsidR="00A5577B" w:rsidRPr="00282166" w:rsidTr="005D7314">
        <w:trPr>
          <w:trHeight w:val="615"/>
        </w:trPr>
        <w:tc>
          <w:tcPr>
            <w:tcW w:w="724" w:type="dxa"/>
            <w:tcBorders>
              <w:left w:val="single" w:sz="8" w:space="0" w:color="000000"/>
              <w:bottom w:val="single" w:sz="4" w:space="0" w:color="000000"/>
            </w:tcBorders>
            <w:vAlign w:val="center"/>
          </w:tcPr>
          <w:p w:rsidR="00A5577B" w:rsidRPr="00282166" w:rsidRDefault="00A5577B" w:rsidP="005D7314">
            <w:pPr>
              <w:snapToGrid w:val="0"/>
              <w:jc w:val="center"/>
              <w:rPr>
                <w:color w:val="000000"/>
                <w:sz w:val="26"/>
                <w:szCs w:val="26"/>
              </w:rPr>
            </w:pPr>
            <w:r w:rsidRPr="00282166">
              <w:rPr>
                <w:color w:val="000000"/>
              </w:rPr>
              <w:t>2.</w:t>
            </w:r>
          </w:p>
        </w:tc>
        <w:tc>
          <w:tcPr>
            <w:tcW w:w="4961" w:type="dxa"/>
            <w:tcBorders>
              <w:left w:val="single" w:sz="4" w:space="0" w:color="000000"/>
              <w:bottom w:val="single" w:sz="4" w:space="0" w:color="000000"/>
            </w:tcBorders>
            <w:vAlign w:val="center"/>
          </w:tcPr>
          <w:p w:rsidR="00A5577B" w:rsidRPr="00726654" w:rsidRDefault="00A5577B" w:rsidP="005D7314">
            <w:pPr>
              <w:pStyle w:val="21"/>
              <w:snapToGrid w:val="0"/>
              <w:ind w:firstLine="0"/>
              <w:jc w:val="left"/>
              <w:rPr>
                <w:bCs/>
                <w:iCs/>
                <w:color w:val="000000"/>
                <w:sz w:val="22"/>
                <w:szCs w:val="22"/>
              </w:rPr>
            </w:pPr>
            <w:r w:rsidRPr="00726654">
              <w:rPr>
                <w:color w:val="000000"/>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975" w:type="dxa"/>
            <w:tcBorders>
              <w:left w:val="single" w:sz="4" w:space="0" w:color="000000"/>
              <w:bottom w:val="single" w:sz="4" w:space="0" w:color="000000"/>
            </w:tcBorders>
            <w:vAlign w:val="center"/>
          </w:tcPr>
          <w:p w:rsidR="00A5577B" w:rsidRPr="00282166" w:rsidRDefault="00A5577B" w:rsidP="005D7314">
            <w:pPr>
              <w:snapToGrid w:val="0"/>
              <w:jc w:val="center"/>
              <w:rPr>
                <w:color w:val="000000"/>
              </w:rPr>
            </w:pPr>
            <w:r w:rsidRPr="00282166">
              <w:rPr>
                <w:bCs/>
                <w:iCs/>
                <w:color w:val="000000"/>
              </w:rPr>
              <w:t>га</w:t>
            </w:r>
          </w:p>
        </w:tc>
        <w:tc>
          <w:tcPr>
            <w:tcW w:w="1800" w:type="dxa"/>
            <w:tcBorders>
              <w:left w:val="single" w:sz="4" w:space="0" w:color="000000"/>
              <w:bottom w:val="single" w:sz="4" w:space="0" w:color="000000"/>
            </w:tcBorders>
            <w:vAlign w:val="center"/>
          </w:tcPr>
          <w:p w:rsidR="00A5577B" w:rsidRPr="00282166" w:rsidRDefault="00A5577B" w:rsidP="005D7314">
            <w:pPr>
              <w:snapToGrid w:val="0"/>
              <w:jc w:val="center"/>
              <w:rPr>
                <w:b/>
              </w:rPr>
            </w:pPr>
            <w:r w:rsidRPr="00282166">
              <w:rPr>
                <w:b/>
              </w:rPr>
              <w:t>1,94</w:t>
            </w:r>
          </w:p>
        </w:tc>
        <w:tc>
          <w:tcPr>
            <w:tcW w:w="1510" w:type="dxa"/>
            <w:tcBorders>
              <w:left w:val="single" w:sz="4" w:space="0" w:color="000000"/>
              <w:bottom w:val="single" w:sz="4" w:space="0" w:color="000000"/>
              <w:right w:val="single" w:sz="8" w:space="0" w:color="000000"/>
            </w:tcBorders>
            <w:vAlign w:val="center"/>
          </w:tcPr>
          <w:p w:rsidR="00A5577B" w:rsidRPr="00282166" w:rsidRDefault="00A5577B" w:rsidP="005D7314">
            <w:pPr>
              <w:snapToGrid w:val="0"/>
              <w:jc w:val="center"/>
              <w:rPr>
                <w:b/>
              </w:rPr>
            </w:pPr>
            <w:r w:rsidRPr="00282166">
              <w:rPr>
                <w:b/>
              </w:rPr>
              <w:t>1,94</w:t>
            </w:r>
          </w:p>
        </w:tc>
      </w:tr>
      <w:tr w:rsidR="00A5577B" w:rsidRPr="00282166" w:rsidTr="005D7314">
        <w:trPr>
          <w:trHeight w:val="231"/>
        </w:trPr>
        <w:tc>
          <w:tcPr>
            <w:tcW w:w="724" w:type="dxa"/>
            <w:tcBorders>
              <w:top w:val="single" w:sz="4" w:space="0" w:color="000000"/>
              <w:left w:val="single" w:sz="8" w:space="0" w:color="000000"/>
              <w:bottom w:val="single" w:sz="4" w:space="0" w:color="000000"/>
            </w:tcBorders>
            <w:vAlign w:val="center"/>
          </w:tcPr>
          <w:p w:rsidR="00A5577B" w:rsidRPr="00282166" w:rsidRDefault="00A5577B" w:rsidP="005D7314">
            <w:pPr>
              <w:snapToGrid w:val="0"/>
              <w:jc w:val="center"/>
              <w:rPr>
                <w:color w:val="000000"/>
                <w:sz w:val="26"/>
                <w:szCs w:val="26"/>
              </w:rPr>
            </w:pPr>
            <w:r w:rsidRPr="00282166">
              <w:rPr>
                <w:color w:val="000000"/>
              </w:rPr>
              <w:t>3.</w:t>
            </w:r>
          </w:p>
        </w:tc>
        <w:tc>
          <w:tcPr>
            <w:tcW w:w="4961" w:type="dxa"/>
            <w:tcBorders>
              <w:top w:val="single" w:sz="4" w:space="0" w:color="000000"/>
              <w:left w:val="single" w:sz="4" w:space="0" w:color="000000"/>
              <w:bottom w:val="single" w:sz="4" w:space="0" w:color="000000"/>
            </w:tcBorders>
            <w:vAlign w:val="center"/>
          </w:tcPr>
          <w:p w:rsidR="00A5577B" w:rsidRPr="00726654" w:rsidRDefault="00A5577B" w:rsidP="005D7314">
            <w:pPr>
              <w:pStyle w:val="21"/>
              <w:snapToGrid w:val="0"/>
              <w:ind w:firstLine="0"/>
              <w:jc w:val="left"/>
              <w:rPr>
                <w:bCs/>
                <w:iCs/>
                <w:color w:val="000000"/>
                <w:szCs w:val="24"/>
              </w:rPr>
            </w:pPr>
            <w:r w:rsidRPr="00726654">
              <w:rPr>
                <w:color w:val="000000"/>
                <w:szCs w:val="24"/>
              </w:rPr>
              <w:t>Земли лесного фонда</w:t>
            </w:r>
          </w:p>
        </w:tc>
        <w:tc>
          <w:tcPr>
            <w:tcW w:w="975" w:type="dxa"/>
            <w:tcBorders>
              <w:top w:val="single" w:sz="4" w:space="0" w:color="000000"/>
              <w:left w:val="single" w:sz="4" w:space="0" w:color="000000"/>
              <w:bottom w:val="single" w:sz="4" w:space="0" w:color="000000"/>
            </w:tcBorders>
            <w:vAlign w:val="center"/>
          </w:tcPr>
          <w:p w:rsidR="00A5577B" w:rsidRPr="00282166" w:rsidRDefault="00A5577B" w:rsidP="005D7314">
            <w:pPr>
              <w:snapToGrid w:val="0"/>
              <w:jc w:val="center"/>
              <w:rPr>
                <w:color w:val="000000"/>
              </w:rPr>
            </w:pPr>
            <w:r w:rsidRPr="00282166">
              <w:rPr>
                <w:bCs/>
                <w:iCs/>
                <w:color w:val="000000"/>
              </w:rPr>
              <w:t>га</w:t>
            </w:r>
          </w:p>
        </w:tc>
        <w:tc>
          <w:tcPr>
            <w:tcW w:w="1800" w:type="dxa"/>
            <w:tcBorders>
              <w:top w:val="single" w:sz="4" w:space="0" w:color="000000"/>
              <w:left w:val="single" w:sz="4" w:space="0" w:color="000000"/>
              <w:bottom w:val="single" w:sz="4" w:space="0" w:color="000000"/>
            </w:tcBorders>
            <w:vAlign w:val="center"/>
          </w:tcPr>
          <w:p w:rsidR="00A5577B" w:rsidRPr="00282166" w:rsidRDefault="00A5577B" w:rsidP="005D7314">
            <w:pPr>
              <w:snapToGrid w:val="0"/>
              <w:jc w:val="center"/>
              <w:rPr>
                <w:b/>
              </w:rPr>
            </w:pPr>
            <w:r w:rsidRPr="00282166">
              <w:rPr>
                <w:b/>
              </w:rPr>
              <w:t>2195</w:t>
            </w:r>
          </w:p>
        </w:tc>
        <w:tc>
          <w:tcPr>
            <w:tcW w:w="1510" w:type="dxa"/>
            <w:tcBorders>
              <w:top w:val="single" w:sz="4" w:space="0" w:color="000000"/>
              <w:left w:val="single" w:sz="4" w:space="0" w:color="000000"/>
              <w:bottom w:val="single" w:sz="4" w:space="0" w:color="000000"/>
              <w:right w:val="single" w:sz="8" w:space="0" w:color="000000"/>
            </w:tcBorders>
            <w:vAlign w:val="center"/>
          </w:tcPr>
          <w:p w:rsidR="00A5577B" w:rsidRPr="00282166" w:rsidRDefault="00A5577B" w:rsidP="005D7314">
            <w:pPr>
              <w:snapToGrid w:val="0"/>
              <w:jc w:val="center"/>
              <w:rPr>
                <w:b/>
                <w:bCs/>
                <w:iCs/>
              </w:rPr>
            </w:pPr>
            <w:r w:rsidRPr="00282166">
              <w:rPr>
                <w:b/>
                <w:bCs/>
                <w:iCs/>
              </w:rPr>
              <w:t>2195</w:t>
            </w:r>
          </w:p>
        </w:tc>
      </w:tr>
      <w:tr w:rsidR="00A5577B" w:rsidRPr="00282166" w:rsidTr="005D7314">
        <w:trPr>
          <w:trHeight w:val="315"/>
        </w:trPr>
        <w:tc>
          <w:tcPr>
            <w:tcW w:w="724" w:type="dxa"/>
            <w:tcBorders>
              <w:left w:val="single" w:sz="8" w:space="0" w:color="000000"/>
              <w:bottom w:val="single" w:sz="4" w:space="0" w:color="000000"/>
            </w:tcBorders>
            <w:vAlign w:val="center"/>
          </w:tcPr>
          <w:p w:rsidR="00A5577B" w:rsidRPr="00282166" w:rsidRDefault="00A5577B" w:rsidP="005D7314">
            <w:pPr>
              <w:snapToGrid w:val="0"/>
              <w:jc w:val="center"/>
              <w:rPr>
                <w:color w:val="000000"/>
                <w:sz w:val="26"/>
                <w:szCs w:val="26"/>
              </w:rPr>
            </w:pPr>
            <w:r w:rsidRPr="00282166">
              <w:rPr>
                <w:bCs/>
                <w:iCs/>
                <w:color w:val="000000"/>
              </w:rPr>
              <w:t>4.</w:t>
            </w:r>
          </w:p>
        </w:tc>
        <w:tc>
          <w:tcPr>
            <w:tcW w:w="4961" w:type="dxa"/>
            <w:tcBorders>
              <w:left w:val="single" w:sz="4" w:space="0" w:color="000000"/>
              <w:bottom w:val="single" w:sz="4" w:space="0" w:color="000000"/>
            </w:tcBorders>
            <w:vAlign w:val="center"/>
          </w:tcPr>
          <w:p w:rsidR="00A5577B" w:rsidRPr="00726654" w:rsidRDefault="00A5577B" w:rsidP="005D7314">
            <w:pPr>
              <w:pStyle w:val="21"/>
              <w:snapToGrid w:val="0"/>
              <w:ind w:firstLine="0"/>
              <w:jc w:val="left"/>
              <w:rPr>
                <w:bCs/>
                <w:iCs/>
                <w:color w:val="000000"/>
                <w:szCs w:val="24"/>
              </w:rPr>
            </w:pPr>
            <w:r w:rsidRPr="00726654">
              <w:rPr>
                <w:color w:val="000000"/>
                <w:szCs w:val="24"/>
              </w:rPr>
              <w:t>Земли водного фонда</w:t>
            </w:r>
          </w:p>
        </w:tc>
        <w:tc>
          <w:tcPr>
            <w:tcW w:w="975" w:type="dxa"/>
            <w:tcBorders>
              <w:left w:val="single" w:sz="4" w:space="0" w:color="000000"/>
              <w:bottom w:val="single" w:sz="4" w:space="0" w:color="000000"/>
            </w:tcBorders>
            <w:vAlign w:val="center"/>
          </w:tcPr>
          <w:p w:rsidR="00A5577B" w:rsidRPr="00282166" w:rsidRDefault="00A5577B" w:rsidP="005D7314">
            <w:pPr>
              <w:snapToGrid w:val="0"/>
              <w:jc w:val="center"/>
              <w:rPr>
                <w:bCs/>
                <w:iCs/>
                <w:color w:val="000000"/>
              </w:rPr>
            </w:pPr>
            <w:r w:rsidRPr="00282166">
              <w:rPr>
                <w:bCs/>
                <w:iCs/>
                <w:color w:val="000000"/>
              </w:rPr>
              <w:t>га</w:t>
            </w:r>
          </w:p>
        </w:tc>
        <w:tc>
          <w:tcPr>
            <w:tcW w:w="1800" w:type="dxa"/>
            <w:tcBorders>
              <w:left w:val="single" w:sz="4" w:space="0" w:color="000000"/>
              <w:bottom w:val="single" w:sz="4" w:space="0" w:color="000000"/>
            </w:tcBorders>
            <w:vAlign w:val="center"/>
          </w:tcPr>
          <w:p w:rsidR="00A5577B" w:rsidRPr="00282166" w:rsidRDefault="00A5577B" w:rsidP="005D7314">
            <w:pPr>
              <w:snapToGrid w:val="0"/>
              <w:jc w:val="center"/>
              <w:rPr>
                <w:b/>
                <w:bCs/>
                <w:iCs/>
              </w:rPr>
            </w:pPr>
            <w:r w:rsidRPr="00282166">
              <w:rPr>
                <w:b/>
                <w:bCs/>
                <w:iCs/>
              </w:rPr>
              <w:t>0,8</w:t>
            </w:r>
          </w:p>
        </w:tc>
        <w:tc>
          <w:tcPr>
            <w:tcW w:w="1510" w:type="dxa"/>
            <w:tcBorders>
              <w:left w:val="single" w:sz="4" w:space="0" w:color="000000"/>
              <w:bottom w:val="single" w:sz="4" w:space="0" w:color="000000"/>
              <w:right w:val="single" w:sz="8" w:space="0" w:color="000000"/>
            </w:tcBorders>
            <w:vAlign w:val="center"/>
          </w:tcPr>
          <w:p w:rsidR="00A5577B" w:rsidRPr="00282166" w:rsidRDefault="00A5577B" w:rsidP="005D7314">
            <w:pPr>
              <w:snapToGrid w:val="0"/>
              <w:jc w:val="center"/>
              <w:rPr>
                <w:b/>
              </w:rPr>
            </w:pPr>
            <w:r w:rsidRPr="00282166">
              <w:rPr>
                <w:b/>
              </w:rPr>
              <w:t>0,8</w:t>
            </w:r>
          </w:p>
        </w:tc>
      </w:tr>
      <w:tr w:rsidR="00A5577B" w:rsidRPr="00282166" w:rsidTr="005D7314">
        <w:trPr>
          <w:trHeight w:val="407"/>
        </w:trPr>
        <w:tc>
          <w:tcPr>
            <w:tcW w:w="724" w:type="dxa"/>
            <w:tcBorders>
              <w:top w:val="single" w:sz="4" w:space="0" w:color="000000"/>
              <w:left w:val="single" w:sz="8" w:space="0" w:color="000000"/>
              <w:bottom w:val="single" w:sz="4" w:space="0" w:color="000000"/>
            </w:tcBorders>
            <w:vAlign w:val="center"/>
          </w:tcPr>
          <w:p w:rsidR="00A5577B" w:rsidRPr="00282166" w:rsidRDefault="00A5577B" w:rsidP="005D7314">
            <w:pPr>
              <w:snapToGrid w:val="0"/>
              <w:jc w:val="center"/>
              <w:rPr>
                <w:color w:val="000000"/>
                <w:sz w:val="26"/>
                <w:szCs w:val="26"/>
              </w:rPr>
            </w:pPr>
            <w:r w:rsidRPr="00282166">
              <w:rPr>
                <w:bCs/>
                <w:iCs/>
                <w:color w:val="000000"/>
              </w:rPr>
              <w:t>5.</w:t>
            </w:r>
          </w:p>
        </w:tc>
        <w:tc>
          <w:tcPr>
            <w:tcW w:w="4961" w:type="dxa"/>
            <w:tcBorders>
              <w:top w:val="single" w:sz="4" w:space="0" w:color="000000"/>
              <w:left w:val="single" w:sz="4" w:space="0" w:color="000000"/>
              <w:bottom w:val="single" w:sz="4" w:space="0" w:color="000000"/>
            </w:tcBorders>
            <w:vAlign w:val="center"/>
          </w:tcPr>
          <w:p w:rsidR="00A5577B" w:rsidRPr="00726654" w:rsidRDefault="00A5577B" w:rsidP="005D7314">
            <w:pPr>
              <w:pStyle w:val="21"/>
              <w:snapToGrid w:val="0"/>
              <w:ind w:firstLine="0"/>
              <w:jc w:val="left"/>
              <w:rPr>
                <w:color w:val="000000"/>
                <w:szCs w:val="24"/>
              </w:rPr>
            </w:pPr>
            <w:r w:rsidRPr="00726654">
              <w:rPr>
                <w:color w:val="000000"/>
                <w:szCs w:val="24"/>
              </w:rPr>
              <w:t>Земли населенных пунктов</w:t>
            </w:r>
          </w:p>
        </w:tc>
        <w:tc>
          <w:tcPr>
            <w:tcW w:w="975" w:type="dxa"/>
            <w:tcBorders>
              <w:top w:val="single" w:sz="4" w:space="0" w:color="000000"/>
              <w:left w:val="single" w:sz="4" w:space="0" w:color="000000"/>
              <w:bottom w:val="single" w:sz="4" w:space="0" w:color="000000"/>
            </w:tcBorders>
            <w:vAlign w:val="center"/>
          </w:tcPr>
          <w:p w:rsidR="00A5577B" w:rsidRPr="00282166" w:rsidRDefault="00A5577B" w:rsidP="005D7314">
            <w:pPr>
              <w:snapToGrid w:val="0"/>
              <w:jc w:val="center"/>
              <w:rPr>
                <w:bCs/>
                <w:iCs/>
                <w:color w:val="000000"/>
              </w:rPr>
            </w:pPr>
            <w:r w:rsidRPr="00282166">
              <w:rPr>
                <w:bCs/>
                <w:iCs/>
                <w:color w:val="000000"/>
              </w:rPr>
              <w:t>га</w:t>
            </w:r>
          </w:p>
        </w:tc>
        <w:tc>
          <w:tcPr>
            <w:tcW w:w="1800" w:type="dxa"/>
            <w:tcBorders>
              <w:top w:val="single" w:sz="4" w:space="0" w:color="000000"/>
              <w:left w:val="single" w:sz="4" w:space="0" w:color="000000"/>
              <w:bottom w:val="single" w:sz="4" w:space="0" w:color="000000"/>
            </w:tcBorders>
            <w:vAlign w:val="center"/>
          </w:tcPr>
          <w:p w:rsidR="00A5577B" w:rsidRPr="00282166" w:rsidRDefault="00A5577B" w:rsidP="005D7314">
            <w:pPr>
              <w:snapToGrid w:val="0"/>
              <w:jc w:val="center"/>
              <w:rPr>
                <w:b/>
                <w:bCs/>
                <w:iCs/>
              </w:rPr>
            </w:pPr>
            <w:r w:rsidRPr="00282166">
              <w:rPr>
                <w:b/>
                <w:bCs/>
                <w:iCs/>
              </w:rPr>
              <w:t>216</w:t>
            </w:r>
          </w:p>
        </w:tc>
        <w:tc>
          <w:tcPr>
            <w:tcW w:w="1510" w:type="dxa"/>
            <w:tcBorders>
              <w:top w:val="single" w:sz="4" w:space="0" w:color="000000"/>
              <w:left w:val="single" w:sz="4" w:space="0" w:color="000000"/>
              <w:bottom w:val="single" w:sz="4" w:space="0" w:color="000000"/>
              <w:right w:val="single" w:sz="8" w:space="0" w:color="000000"/>
            </w:tcBorders>
            <w:vAlign w:val="center"/>
          </w:tcPr>
          <w:p w:rsidR="00A5577B" w:rsidRPr="00282166" w:rsidRDefault="00A5577B" w:rsidP="005D7314">
            <w:pPr>
              <w:snapToGrid w:val="0"/>
              <w:jc w:val="center"/>
              <w:rPr>
                <w:b/>
              </w:rPr>
            </w:pPr>
            <w:r w:rsidRPr="00282166">
              <w:rPr>
                <w:b/>
              </w:rPr>
              <w:t>216</w:t>
            </w:r>
          </w:p>
        </w:tc>
      </w:tr>
    </w:tbl>
    <w:p w:rsidR="00A5577B" w:rsidRPr="00C105D5" w:rsidRDefault="00A5577B" w:rsidP="00C105D5">
      <w:pPr>
        <w:rPr>
          <w:lang w:eastAsia="ru-RU"/>
        </w:rPr>
      </w:pPr>
    </w:p>
    <w:p w:rsidR="00A5577B" w:rsidRPr="00B267C5" w:rsidRDefault="00A5577B" w:rsidP="001577A2">
      <w:pPr>
        <w:pStyle w:val="Heading1"/>
        <w:spacing w:before="0"/>
        <w:ind w:firstLine="567"/>
        <w:jc w:val="both"/>
        <w:rPr>
          <w:rFonts w:ascii="Times New Roman" w:hAnsi="Times New Roman"/>
          <w:color w:val="548DD4"/>
        </w:rPr>
      </w:pPr>
      <w:r w:rsidRPr="00B267C5">
        <w:rPr>
          <w:rFonts w:ascii="Times New Roman" w:hAnsi="Times New Roman"/>
          <w:color w:val="548DD4"/>
        </w:rPr>
        <w:t xml:space="preserve">4. </w:t>
      </w:r>
      <w:r>
        <w:rPr>
          <w:rFonts w:ascii="Times New Roman" w:hAnsi="Times New Roman"/>
          <w:color w:val="548DD4"/>
        </w:rPr>
        <w:t>МЕРОПРИЯТИЯ ПО ТЕРРЕТЕРИАЛЬНОМУ ПЛАНИРОВАНИЮ</w:t>
      </w:r>
    </w:p>
    <w:p w:rsidR="00A5577B" w:rsidRPr="00B267C5" w:rsidRDefault="00A5577B" w:rsidP="001577A2">
      <w:pPr>
        <w:pStyle w:val="Heading1"/>
        <w:spacing w:before="0"/>
        <w:ind w:firstLine="567"/>
        <w:jc w:val="both"/>
        <w:rPr>
          <w:rFonts w:ascii="Times New Roman" w:hAnsi="Times New Roman"/>
          <w:color w:val="548DD4"/>
        </w:rPr>
      </w:pPr>
      <w:r w:rsidRPr="00B267C5">
        <w:rPr>
          <w:rFonts w:ascii="Times New Roman" w:hAnsi="Times New Roman"/>
          <w:color w:val="548DD4"/>
        </w:rPr>
        <w:t xml:space="preserve">4.1. </w:t>
      </w:r>
      <w:r>
        <w:rPr>
          <w:rFonts w:ascii="Times New Roman" w:hAnsi="Times New Roman"/>
          <w:color w:val="548DD4"/>
        </w:rPr>
        <w:t>СОЦИАЛЬНО – ЭКОНОМИЧЕСКОЕ РАЗВИТИЕ</w:t>
      </w:r>
    </w:p>
    <w:p w:rsidR="00A557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Основные приоритетные направления развития России изложены в Программе социально-экономического развития Российской Федерации на среднесрочную перспективу (2006г-2008г), утвержденной Распоряжением Правительства РФ от 19.01.2006г №38-р.</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В целях развития российских регионов обозначена необходимость перехода от малоэффективного выравнивания экономического развития регионов к созданию условий, стимулирующих субъекты Российской Федерации и муниципальные образования к мобилизации имеющихся ресурсов экономического роста. Это должно достигнуть путем повышения эффективности государственного управления, формирования и развития производственных кластеров, совершенствования межбюджетных отношений.</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Для решения задач, связанных с устранением ограничений инфраструктурного и технологического характера, необходимо развивать транспортную инфраструктуру как условие устойчивого развития экономики, способствующее росту товарооборота, объемов передачи информации, производственных мощностей.</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Для развития нормативного правового регулирования в сфере обеспечения благополучия человека будут установлены (с учетом степени риска причинения вреда) необходимые требования санитарно-эпидемиологической безопасности среды обитания человека, продукции, процессов ее производства, эксплуатации, хранения, перевозки, реализации и утилизации.</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Особое внимание Правительства Российской Федерации в среднесрочной перспективе будет уделено реализации приоритетных национальных проектов в сфере здравоохранения, образования, обеспечения жильем населения.</w:t>
      </w:r>
    </w:p>
    <w:p w:rsidR="00A557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 xml:space="preserve">Целью модернизации здравоохранения является повышение доступности и качества медицинской помощи для широких слоев населения. Программой декларируется законодательное закрепление государственных гарантий оказания медицинской помощи населению. Планируется перемещение части объемов оказания медицинской помощи со стационарного этапа на амбулаторный, сокращение части излишних мощностей больниц, их использование для реабилитационного лечения и оказания медико-социальной помощи. </w:t>
      </w:r>
    </w:p>
    <w:p w:rsidR="00A5577B" w:rsidRDefault="00A5577B" w:rsidP="001577A2">
      <w:pPr>
        <w:pStyle w:val="Heading1"/>
        <w:spacing w:before="0"/>
        <w:jc w:val="both"/>
        <w:rPr>
          <w:rFonts w:ascii="Times New Roman" w:hAnsi="Times New Roman"/>
          <w:b w:val="0"/>
          <w:color w:val="000000"/>
        </w:rPr>
      </w:pPr>
      <w:r w:rsidRPr="00F82B7B">
        <w:rPr>
          <w:rFonts w:ascii="Times New Roman" w:hAnsi="Times New Roman"/>
          <w:b w:val="0"/>
          <w:color w:val="000000"/>
        </w:rPr>
        <w:t xml:space="preserve">Преобразование значительной части медицинских учреждений в новые правовые организационные формы государственных (муниципальных) </w:t>
      </w:r>
    </w:p>
    <w:p w:rsidR="00A5577B" w:rsidRPr="00F82B7B" w:rsidRDefault="00A5577B" w:rsidP="001577A2">
      <w:pPr>
        <w:pStyle w:val="Heading1"/>
        <w:spacing w:before="0"/>
        <w:jc w:val="both"/>
        <w:rPr>
          <w:rFonts w:ascii="Times New Roman" w:hAnsi="Times New Roman"/>
          <w:b w:val="0"/>
          <w:color w:val="000000"/>
        </w:rPr>
      </w:pPr>
      <w:r w:rsidRPr="00F82B7B">
        <w:rPr>
          <w:rFonts w:ascii="Times New Roman" w:hAnsi="Times New Roman"/>
          <w:b w:val="0"/>
          <w:color w:val="000000"/>
        </w:rPr>
        <w:t>автономных учреждений, обладающих большей самостоятельностью в использовании ресурсов и получающих эти ресурсы за результаты своей деятельности. Развитие перинатальной помощи.</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Обеспечение развития инфраструктуры непрерывного профессионального образования.</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Основными целями политики в сфере культуры и массовых коммуникаций являются сохранение культурного наследия и потенциала; интеграция отечественной культуры в мировой культурный процесс и информационное пространство; развитие разнообразных форм культурной деятельности; развитие инфраструктуры отрасли культуры, укрепление ее материально-технической базы.</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Важным направлением, способствующим улучшению состояния здоровья населения, будет являться реализация мер, создающих условия для развития массовой физической культуры и спорта.</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В целях обеспечения условий для увеличения предложения жилья соответственно увеличивающемуся платежеспособному спросу населения, а также повышения качества предоставляемых коммунальных услуг необходима реализация следующих мероприятий,</w:t>
      </w:r>
      <w:r>
        <w:rPr>
          <w:rFonts w:ascii="Times New Roman" w:hAnsi="Times New Roman"/>
          <w:b w:val="0"/>
          <w:color w:val="000000"/>
        </w:rPr>
        <w:t xml:space="preserve"> </w:t>
      </w:r>
      <w:r w:rsidRPr="00F82B7B">
        <w:rPr>
          <w:rFonts w:ascii="Times New Roman" w:hAnsi="Times New Roman"/>
          <w:b w:val="0"/>
          <w:color w:val="000000"/>
        </w:rPr>
        <w:t>направленных на увеличение объемов жилищного строительства и модернизацию коммунальной инфраструктуры:</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 обеспечение земельных участков коммунальной инфраструктурой, в том числе, путем предоставления государственных гарантий и субсидирования (до 50% ставок по кредитам на реализацию проектов по подготовке земельных участков коммунальной инфраструктурой на условиях долевого финансирования с региональными и местными бюджетами);</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 предоставление средств федерального бюджета на условиях долевого финансирования с региональными и местными бюджетами и частными инвесторами;</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Меры, предусмотренные в рамках каждого направления, предполагают:</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 развитие правовой базы,</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 обеспечение сбалансированной поддержки расширения как спроса, так и предложения на рынке жилья,</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 выполнение государственных обязательств по обеспечению жильем определенных категорий граждан.</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Устойчивые и высокие темпы экономического роста невозможно обеспечить без развития рынка труда и создания условий для возникновения эффективных рабочих мест. Для повышения региональной и межрегиональной мобильности рабочей силы необходимо в среднесрочной перспективе направить усилия на:</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 снятие административных ограничений для перемещения рабочей силы внутри страны;</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 создание эффективного механизма информирования населения о возможностях трудоустройства в различных регионах Российской Федерации;</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 формирование экономических условий, содействующих свободному перемещению рабочей силы;</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 разработку механизмов, обеспечивающих доступность найма и приобретения жилья.</w:t>
      </w:r>
    </w:p>
    <w:p w:rsidR="00A557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Главной задачей единой государственной денежно-кредитной политики является последовательное снижение инфляции и поддержание ее на низком уровне, что создаст базовые макроэкономические условия для высоких темпов экономического роста.</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Основной задачей Правительства Российской Федерации в сфере развития рынка недвижимости является вовлечение земли и недвижимости в хозяйственный оборот. Работы по государственной кадастровой оценке земель по всем категориям и видам функционального использования полностью завершены в 77 субъектах Российской Федерации. Правительство Российской Федерации будет принимать меры, направленные в том числе на:</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 завершение процесса разграничения государственной собственности на землю и оптимизацию распределения между бюджетами различных уровней доходов, полученных от распоряжения землей;</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 формирование полноценного реестра объектов налогообложения и развитие института массовой оценки недвижимого имущества;</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 переход от кадастрового учета земельных участков к кадастровому учету объектов недвижимого имущества и формирование единого государственного кадастра недвижимости;</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 совершенствование механизмов установления правовых ограничений по использованию земли и недвижимости, в том числе порядка и условий установления сервитутов, резервирования земель для государственных и муниципальных нужд;</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 завершение процесса переоформления права постоянного (бессрочного) пользования земельными участками на право собственности или аренды.</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Природные ресурсы представляют собой не только основу для развития экономики и социальной сферы, но и гарантию нормальной жизнедеятельности будущих поколений. Поэтому необходимо решить задачу формирования экологически ориентированной экономики, характеризующейся минимальным негативным воздействием на окружающую среду, обладающей малой ресурсоемкостью и высокой энерго - эффективностью.</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В области лесопользования и водных отношений необходимо повысить роль и ответственность пользователей леса за улучшение состояния, воспроизводство, охрану и защиту лесов и выполнение лесохозяйственных работ на участках лесного фонда.</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Ужесточение экологических требований и усиление ответственности за нарушение природоохранного законодательства Российской Федерации в среднесрочной перспективе приведет к росту экологических издержек в реальном секторе экономики, что будет компенсировано ускорением технической модернизации производств, стимулированием инноваций, повышением конкуренто-способности бизнеса.</w:t>
      </w:r>
    </w:p>
    <w:p w:rsidR="00A5577B" w:rsidRPr="00F82B7B" w:rsidRDefault="00A5577B" w:rsidP="001577A2">
      <w:pPr>
        <w:pStyle w:val="Heading1"/>
        <w:spacing w:before="0"/>
        <w:ind w:firstLine="567"/>
        <w:jc w:val="both"/>
        <w:rPr>
          <w:rFonts w:ascii="Times New Roman" w:hAnsi="Times New Roman"/>
          <w:b w:val="0"/>
          <w:color w:val="000000"/>
        </w:rPr>
      </w:pPr>
      <w:r w:rsidRPr="00F82B7B">
        <w:rPr>
          <w:rFonts w:ascii="Times New Roman" w:hAnsi="Times New Roman"/>
          <w:b w:val="0"/>
          <w:color w:val="000000"/>
        </w:rPr>
        <w:t>Одной из задач региональной политики будет являться установление долгосрочных приоритетов территориального развития. Решение этой задачи должно быть направлено на более полный учет территориальных аспектов и проблем социально-экономического развития.</w:t>
      </w:r>
    </w:p>
    <w:p w:rsidR="00A5577B" w:rsidRPr="00145428" w:rsidRDefault="00A5577B" w:rsidP="00B267C5">
      <w:pPr>
        <w:pStyle w:val="Heading1"/>
        <w:spacing w:before="0"/>
        <w:ind w:firstLine="567"/>
        <w:rPr>
          <w:rFonts w:ascii="Times New Roman" w:hAnsi="Times New Roman"/>
          <w:color w:val="548DD4"/>
        </w:rPr>
      </w:pPr>
      <w:r w:rsidRPr="00145428">
        <w:rPr>
          <w:rFonts w:ascii="Times New Roman" w:hAnsi="Times New Roman"/>
          <w:color w:val="548DD4"/>
        </w:rPr>
        <w:t xml:space="preserve">4.2 </w:t>
      </w:r>
      <w:r>
        <w:rPr>
          <w:rFonts w:ascii="Times New Roman" w:hAnsi="Times New Roman"/>
          <w:color w:val="548DD4"/>
        </w:rPr>
        <w:t>РАЗВИТИЕ И ИСПОЛЬЗОВАНИЕ МИНЕРАЛЬНО-СЫРЬЕВОЙ БАЗЫ</w:t>
      </w:r>
    </w:p>
    <w:p w:rsidR="00A5577B" w:rsidRDefault="00A5577B" w:rsidP="00163F22">
      <w:pPr>
        <w:pStyle w:val="Heading1"/>
        <w:spacing w:before="0"/>
        <w:ind w:firstLine="567"/>
        <w:jc w:val="both"/>
        <w:rPr>
          <w:rFonts w:ascii="Times New Roman" w:hAnsi="Times New Roman"/>
          <w:b w:val="0"/>
          <w:color w:val="000000"/>
          <w:u w:val="single"/>
        </w:rPr>
      </w:pPr>
      <w:r w:rsidRPr="00B267C5">
        <w:rPr>
          <w:rFonts w:ascii="Times New Roman" w:hAnsi="Times New Roman"/>
          <w:b w:val="0"/>
          <w:color w:val="000000"/>
          <w:u w:val="single"/>
        </w:rPr>
        <w:t>Полезные ископаемые:</w:t>
      </w:r>
    </w:p>
    <w:p w:rsidR="00A5577B" w:rsidRPr="00B267C5" w:rsidRDefault="00A5577B" w:rsidP="00163F22">
      <w:pPr>
        <w:pStyle w:val="Heading1"/>
        <w:spacing w:before="0"/>
        <w:ind w:firstLine="567"/>
        <w:jc w:val="both"/>
        <w:rPr>
          <w:rFonts w:ascii="Times New Roman" w:hAnsi="Times New Roman"/>
          <w:b w:val="0"/>
          <w:color w:val="000000"/>
          <w:u w:val="single"/>
        </w:rPr>
      </w:pPr>
      <w:r w:rsidRPr="001227DB">
        <w:rPr>
          <w:rFonts w:ascii="Times New Roman" w:hAnsi="Times New Roman"/>
          <w:b w:val="0"/>
          <w:color w:val="000000"/>
        </w:rPr>
        <w:t xml:space="preserve">Сведения о наличии полезных ископаемых на территории сельского поселения предоставлены </w:t>
      </w:r>
      <w:r>
        <w:rPr>
          <w:rFonts w:ascii="Times New Roman" w:hAnsi="Times New Roman"/>
          <w:b w:val="0"/>
          <w:color w:val="000000"/>
        </w:rPr>
        <w:t xml:space="preserve">Министерством природных ресурсов по Калужской области. На территории сельского поселения расположено резервное месторождение </w:t>
      </w:r>
      <w:r>
        <w:rPr>
          <w:rFonts w:ascii="Times New Roman" w:hAnsi="Times New Roman"/>
          <w:b w:val="0"/>
          <w:color w:val="000000"/>
        </w:rPr>
        <w:br/>
        <w:t>фосфоритов – Подбужское.</w:t>
      </w:r>
    </w:p>
    <w:p w:rsidR="00A5577B" w:rsidRPr="00145428" w:rsidRDefault="00A5577B" w:rsidP="00163F22">
      <w:pPr>
        <w:ind w:firstLine="567"/>
        <w:jc w:val="both"/>
        <w:rPr>
          <w:u w:val="single"/>
          <w:lang w:eastAsia="ru-RU"/>
        </w:rPr>
      </w:pPr>
      <w:r w:rsidRPr="00145428">
        <w:rPr>
          <w:u w:val="single"/>
          <w:lang w:eastAsia="ru-RU"/>
        </w:rPr>
        <w:t>Природные ресурсы:</w:t>
      </w:r>
    </w:p>
    <w:p w:rsidR="00A5577B" w:rsidRPr="00C036F4" w:rsidRDefault="00A5577B" w:rsidP="00163F22">
      <w:pPr>
        <w:jc w:val="both"/>
        <w:rPr>
          <w:lang w:eastAsia="ru-RU"/>
        </w:rPr>
      </w:pPr>
      <w:r>
        <w:rPr>
          <w:lang w:eastAsia="ru-RU"/>
        </w:rPr>
        <w:t>На территории сельского поселения непосредственно в д. Авдеевка расположены две водозаборные скважины.</w:t>
      </w:r>
    </w:p>
    <w:p w:rsidR="00A5577B" w:rsidRPr="00145428" w:rsidRDefault="00A5577B" w:rsidP="00163F22">
      <w:pPr>
        <w:ind w:firstLine="567"/>
        <w:jc w:val="both"/>
        <w:rPr>
          <w:b/>
          <w:color w:val="548DD4"/>
          <w:lang w:eastAsia="ru-RU"/>
        </w:rPr>
      </w:pPr>
      <w:r w:rsidRPr="00145428">
        <w:rPr>
          <w:b/>
          <w:color w:val="548DD4"/>
          <w:lang w:eastAsia="ru-RU"/>
        </w:rPr>
        <w:t xml:space="preserve">4.3 </w:t>
      </w:r>
      <w:r>
        <w:rPr>
          <w:b/>
          <w:color w:val="548DD4"/>
          <w:lang w:eastAsia="ru-RU"/>
        </w:rPr>
        <w:t>РАЗВИТИЕ ПРОМЫШЛЕННОСТИ</w:t>
      </w:r>
    </w:p>
    <w:p w:rsidR="00A5577B" w:rsidRDefault="00A5577B" w:rsidP="00163F22">
      <w:pPr>
        <w:jc w:val="both"/>
        <w:rPr>
          <w:lang w:eastAsia="ru-RU"/>
        </w:rPr>
      </w:pPr>
      <w:r>
        <w:rPr>
          <w:lang w:eastAsia="ru-RU"/>
        </w:rPr>
        <w:t>Предпочтительны размещения малых и др. предприятий по производству сельского хозяйства. Проектом учтены реконструкция размещении объектов промышленности, складского назначения (д. Авдеевка).</w:t>
      </w:r>
    </w:p>
    <w:p w:rsidR="00A5577B" w:rsidRPr="00145428" w:rsidRDefault="00A5577B" w:rsidP="00163F22">
      <w:pPr>
        <w:pStyle w:val="Heading1"/>
        <w:spacing w:before="0"/>
        <w:ind w:firstLine="567"/>
        <w:jc w:val="both"/>
        <w:rPr>
          <w:rFonts w:ascii="Times New Roman" w:hAnsi="Times New Roman"/>
          <w:color w:val="548DD4"/>
        </w:rPr>
      </w:pPr>
      <w:r>
        <w:rPr>
          <w:rFonts w:ascii="Times New Roman" w:hAnsi="Times New Roman"/>
          <w:color w:val="548DD4"/>
        </w:rPr>
        <w:t>4.4 РАЗВИТИЕ АГРОПРОМЫШЛЕННОГО КОМПЛЕКСА</w:t>
      </w:r>
    </w:p>
    <w:p w:rsidR="00A5577B" w:rsidRPr="00291356" w:rsidRDefault="00A5577B" w:rsidP="00163F22">
      <w:pPr>
        <w:pStyle w:val="Heading1"/>
        <w:spacing w:before="0"/>
        <w:ind w:firstLine="567"/>
        <w:jc w:val="both"/>
        <w:rPr>
          <w:rFonts w:ascii="Times New Roman" w:hAnsi="Times New Roman"/>
          <w:b w:val="0"/>
          <w:color w:val="000000"/>
        </w:rPr>
      </w:pPr>
      <w:r w:rsidRPr="001227DB">
        <w:rPr>
          <w:rFonts w:ascii="Times New Roman" w:hAnsi="Times New Roman"/>
          <w:b w:val="0"/>
          <w:color w:val="000000"/>
        </w:rPr>
        <w:t>Личные подсобные хозяйства - составная часть аграрной и всей сельской экономики поселения, социально-экономическое значение, которой в последние годы существенно возросло</w:t>
      </w:r>
      <w:r>
        <w:rPr>
          <w:rFonts w:ascii="Times New Roman" w:hAnsi="Times New Roman"/>
          <w:b w:val="0"/>
          <w:color w:val="000000"/>
        </w:rPr>
        <w:t xml:space="preserve">. </w:t>
      </w:r>
      <w:r w:rsidRPr="00291356">
        <w:rPr>
          <w:b w:val="0"/>
          <w:color w:val="000000"/>
        </w:rPr>
        <w:t>С точки зрения конституциональных основ и, прежде всего, их неформальной составляющей (психологии и менталитета народа, потребностей, установок, оценок риска и т.п.) личные подсобные хозяйства населения имеют будущее лишь во взаимосвязанном развитии с крупными сельскохозяйственными предприятиями.</w:t>
      </w:r>
    </w:p>
    <w:p w:rsidR="00A5577B" w:rsidRDefault="00A5577B" w:rsidP="00163F22">
      <w:pPr>
        <w:ind w:firstLine="567"/>
        <w:jc w:val="both"/>
        <w:rPr>
          <w:lang w:eastAsia="ru-RU"/>
        </w:rPr>
      </w:pPr>
      <w:r>
        <w:rPr>
          <w:lang w:eastAsia="ru-RU"/>
        </w:rPr>
        <w:t>Вместе с тем неблагоприятное воздействие на экономическую ситуацию в сельском хозяйстве продолжает оказывать убыточность производства мяса крупного рогатого скота.</w:t>
      </w:r>
    </w:p>
    <w:p w:rsidR="00A5577B" w:rsidRDefault="00A5577B" w:rsidP="00163F22">
      <w:pPr>
        <w:ind w:firstLine="567"/>
        <w:jc w:val="both"/>
        <w:rPr>
          <w:lang w:eastAsia="ru-RU"/>
        </w:rPr>
      </w:pPr>
      <w:r>
        <w:rPr>
          <w:lang w:eastAsia="ru-RU"/>
        </w:rPr>
        <w:t>Необходимо развитие и поддержание сельскохозяйственных производств, составление долгосрочных программ по развитию агропромышленного комплекса.</w:t>
      </w:r>
    </w:p>
    <w:p w:rsidR="00A5577B" w:rsidRDefault="00A5577B" w:rsidP="00163F22">
      <w:pPr>
        <w:ind w:firstLine="567"/>
        <w:jc w:val="both"/>
        <w:rPr>
          <w:lang w:eastAsia="ru-RU"/>
        </w:rPr>
      </w:pPr>
    </w:p>
    <w:p w:rsidR="00A5577B" w:rsidRDefault="00A5577B" w:rsidP="00163F22">
      <w:pPr>
        <w:ind w:firstLine="567"/>
        <w:jc w:val="both"/>
        <w:rPr>
          <w:lang w:eastAsia="ru-RU"/>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2083"/>
        <w:gridCol w:w="2214"/>
        <w:gridCol w:w="2074"/>
        <w:gridCol w:w="2288"/>
        <w:gridCol w:w="1579"/>
      </w:tblGrid>
      <w:tr w:rsidR="00A5577B" w:rsidRPr="00282166" w:rsidTr="00282166">
        <w:tc>
          <w:tcPr>
            <w:tcW w:w="594" w:type="dxa"/>
            <w:shd w:val="clear" w:color="auto" w:fill="B8CCE4"/>
          </w:tcPr>
          <w:p w:rsidR="00A5577B" w:rsidRPr="00282166" w:rsidRDefault="00A5577B" w:rsidP="00282166">
            <w:pPr>
              <w:spacing w:line="240" w:lineRule="auto"/>
              <w:jc w:val="both"/>
              <w:rPr>
                <w:lang w:eastAsia="ru-RU"/>
              </w:rPr>
            </w:pPr>
            <w:r w:rsidRPr="00282166">
              <w:rPr>
                <w:lang w:eastAsia="ru-RU"/>
              </w:rPr>
              <w:t>№</w:t>
            </w:r>
          </w:p>
          <w:p w:rsidR="00A5577B" w:rsidRPr="00282166" w:rsidRDefault="00A5577B" w:rsidP="00282166">
            <w:pPr>
              <w:spacing w:line="240" w:lineRule="auto"/>
              <w:jc w:val="both"/>
              <w:rPr>
                <w:lang w:eastAsia="ru-RU"/>
              </w:rPr>
            </w:pPr>
            <w:r w:rsidRPr="00282166">
              <w:rPr>
                <w:lang w:eastAsia="ru-RU"/>
              </w:rPr>
              <w:t>п/п</w:t>
            </w:r>
          </w:p>
        </w:tc>
        <w:tc>
          <w:tcPr>
            <w:tcW w:w="1972" w:type="dxa"/>
            <w:shd w:val="clear" w:color="auto" w:fill="B8CCE4"/>
          </w:tcPr>
          <w:p w:rsidR="00A5577B" w:rsidRPr="00282166" w:rsidRDefault="00A5577B" w:rsidP="00282166">
            <w:pPr>
              <w:spacing w:line="240" w:lineRule="auto"/>
              <w:jc w:val="both"/>
              <w:rPr>
                <w:lang w:eastAsia="ru-RU"/>
              </w:rPr>
            </w:pPr>
            <w:r w:rsidRPr="00282166">
              <w:rPr>
                <w:lang w:eastAsia="ru-RU"/>
              </w:rPr>
              <w:t>Назначение объекта регионального значения</w:t>
            </w:r>
          </w:p>
        </w:tc>
        <w:tc>
          <w:tcPr>
            <w:tcW w:w="1965" w:type="dxa"/>
            <w:shd w:val="clear" w:color="auto" w:fill="B8CCE4"/>
          </w:tcPr>
          <w:p w:rsidR="00A5577B" w:rsidRPr="00282166" w:rsidRDefault="00A5577B" w:rsidP="00282166">
            <w:pPr>
              <w:spacing w:line="240" w:lineRule="auto"/>
              <w:jc w:val="both"/>
              <w:rPr>
                <w:lang w:eastAsia="ru-RU"/>
              </w:rPr>
            </w:pPr>
            <w:r w:rsidRPr="00282166">
              <w:rPr>
                <w:lang w:eastAsia="ru-RU"/>
              </w:rPr>
              <w:t>Наименование объекта</w:t>
            </w:r>
          </w:p>
        </w:tc>
        <w:tc>
          <w:tcPr>
            <w:tcW w:w="2074" w:type="dxa"/>
            <w:shd w:val="clear" w:color="auto" w:fill="B8CCE4"/>
          </w:tcPr>
          <w:p w:rsidR="00A5577B" w:rsidRPr="00282166" w:rsidRDefault="00A5577B" w:rsidP="00282166">
            <w:pPr>
              <w:spacing w:line="240" w:lineRule="auto"/>
              <w:jc w:val="both"/>
              <w:rPr>
                <w:lang w:eastAsia="ru-RU"/>
              </w:rPr>
            </w:pPr>
            <w:r w:rsidRPr="00282166">
              <w:rPr>
                <w:lang w:eastAsia="ru-RU"/>
              </w:rPr>
              <w:t>Краткая характеристика объекта</w:t>
            </w:r>
          </w:p>
        </w:tc>
        <w:tc>
          <w:tcPr>
            <w:tcW w:w="2288" w:type="dxa"/>
            <w:shd w:val="clear" w:color="auto" w:fill="B8CCE4"/>
          </w:tcPr>
          <w:p w:rsidR="00A5577B" w:rsidRPr="00282166" w:rsidRDefault="00A5577B" w:rsidP="00282166">
            <w:pPr>
              <w:spacing w:line="240" w:lineRule="auto"/>
              <w:jc w:val="both"/>
              <w:rPr>
                <w:lang w:eastAsia="ru-RU"/>
              </w:rPr>
            </w:pPr>
            <w:r w:rsidRPr="00282166">
              <w:rPr>
                <w:lang w:eastAsia="ru-RU"/>
              </w:rPr>
              <w:t>Местоположение планируемого объекта</w:t>
            </w:r>
          </w:p>
        </w:tc>
        <w:tc>
          <w:tcPr>
            <w:tcW w:w="1592" w:type="dxa"/>
            <w:shd w:val="clear" w:color="auto" w:fill="B8CCE4"/>
          </w:tcPr>
          <w:p w:rsidR="00A5577B" w:rsidRPr="00282166" w:rsidRDefault="00A5577B" w:rsidP="00282166">
            <w:pPr>
              <w:spacing w:line="240" w:lineRule="auto"/>
              <w:jc w:val="both"/>
              <w:rPr>
                <w:lang w:eastAsia="ru-RU"/>
              </w:rPr>
            </w:pPr>
            <w:r w:rsidRPr="00282166">
              <w:rPr>
                <w:lang w:eastAsia="ru-RU"/>
              </w:rPr>
              <w:t>Срок реализации</w:t>
            </w:r>
          </w:p>
        </w:tc>
      </w:tr>
      <w:tr w:rsidR="00A5577B" w:rsidRPr="00282166" w:rsidTr="00282166">
        <w:tc>
          <w:tcPr>
            <w:tcW w:w="594" w:type="dxa"/>
          </w:tcPr>
          <w:p w:rsidR="00A5577B" w:rsidRPr="00282166" w:rsidRDefault="00A5577B" w:rsidP="00282166">
            <w:pPr>
              <w:spacing w:line="240" w:lineRule="auto"/>
              <w:jc w:val="center"/>
              <w:rPr>
                <w:lang w:eastAsia="ru-RU"/>
              </w:rPr>
            </w:pPr>
            <w:r w:rsidRPr="00282166">
              <w:rPr>
                <w:lang w:eastAsia="ru-RU"/>
              </w:rPr>
              <w:t>1</w:t>
            </w:r>
          </w:p>
        </w:tc>
        <w:tc>
          <w:tcPr>
            <w:tcW w:w="1972" w:type="dxa"/>
          </w:tcPr>
          <w:p w:rsidR="00A5577B" w:rsidRPr="00282166" w:rsidRDefault="00A5577B" w:rsidP="00282166">
            <w:pPr>
              <w:spacing w:line="240" w:lineRule="auto"/>
              <w:jc w:val="both"/>
              <w:rPr>
                <w:lang w:eastAsia="ru-RU"/>
              </w:rPr>
            </w:pPr>
            <w:r w:rsidRPr="00282166">
              <w:rPr>
                <w:lang w:eastAsia="ru-RU"/>
              </w:rPr>
              <w:t>Земли</w:t>
            </w:r>
          </w:p>
          <w:p w:rsidR="00A5577B" w:rsidRPr="00282166" w:rsidRDefault="00A5577B" w:rsidP="00282166">
            <w:pPr>
              <w:spacing w:line="240" w:lineRule="auto"/>
              <w:jc w:val="both"/>
              <w:rPr>
                <w:lang w:eastAsia="ru-RU"/>
              </w:rPr>
            </w:pPr>
            <w:r w:rsidRPr="00282166">
              <w:rPr>
                <w:lang w:eastAsia="ru-RU"/>
              </w:rPr>
              <w:t>сельско-</w:t>
            </w:r>
          </w:p>
          <w:p w:rsidR="00A5577B" w:rsidRPr="00282166" w:rsidRDefault="00A5577B" w:rsidP="00282166">
            <w:pPr>
              <w:spacing w:line="240" w:lineRule="auto"/>
              <w:jc w:val="both"/>
              <w:rPr>
                <w:lang w:eastAsia="ru-RU"/>
              </w:rPr>
            </w:pPr>
            <w:r w:rsidRPr="00282166">
              <w:rPr>
                <w:lang w:eastAsia="ru-RU"/>
              </w:rPr>
              <w:t>хозяйственного</w:t>
            </w:r>
          </w:p>
          <w:p w:rsidR="00A5577B" w:rsidRPr="00282166" w:rsidRDefault="00A5577B" w:rsidP="00282166">
            <w:pPr>
              <w:spacing w:line="240" w:lineRule="auto"/>
              <w:jc w:val="both"/>
              <w:rPr>
                <w:lang w:eastAsia="ru-RU"/>
              </w:rPr>
            </w:pPr>
            <w:r w:rsidRPr="00282166">
              <w:rPr>
                <w:lang w:eastAsia="ru-RU"/>
              </w:rPr>
              <w:t>назначения</w:t>
            </w:r>
          </w:p>
        </w:tc>
        <w:tc>
          <w:tcPr>
            <w:tcW w:w="1965" w:type="dxa"/>
          </w:tcPr>
          <w:p w:rsidR="00A5577B" w:rsidRPr="00282166" w:rsidRDefault="00A5577B" w:rsidP="00282166">
            <w:pPr>
              <w:spacing w:line="240" w:lineRule="auto"/>
              <w:jc w:val="both"/>
              <w:rPr>
                <w:lang w:eastAsia="ru-RU"/>
              </w:rPr>
            </w:pPr>
            <w:r w:rsidRPr="00282166">
              <w:rPr>
                <w:lang w:eastAsia="ru-RU"/>
              </w:rPr>
              <w:t>Инвестиционная</w:t>
            </w:r>
          </w:p>
          <w:p w:rsidR="00A5577B" w:rsidRPr="00282166" w:rsidRDefault="00A5577B" w:rsidP="00282166">
            <w:pPr>
              <w:spacing w:line="240" w:lineRule="auto"/>
              <w:jc w:val="both"/>
              <w:rPr>
                <w:lang w:eastAsia="ru-RU"/>
              </w:rPr>
            </w:pPr>
            <w:r w:rsidRPr="00282166">
              <w:rPr>
                <w:lang w:eastAsia="ru-RU"/>
              </w:rPr>
              <w:t>палата № 4</w:t>
            </w:r>
          </w:p>
        </w:tc>
        <w:tc>
          <w:tcPr>
            <w:tcW w:w="2074" w:type="dxa"/>
          </w:tcPr>
          <w:p w:rsidR="00A5577B" w:rsidRPr="00282166" w:rsidRDefault="00A5577B" w:rsidP="00282166">
            <w:pPr>
              <w:spacing w:line="240" w:lineRule="auto"/>
              <w:jc w:val="both"/>
              <w:rPr>
                <w:lang w:eastAsia="ru-RU"/>
              </w:rPr>
            </w:pPr>
            <w:r w:rsidRPr="00282166">
              <w:rPr>
                <w:lang w:eastAsia="ru-RU"/>
              </w:rPr>
              <w:t>2000 га</w:t>
            </w:r>
          </w:p>
        </w:tc>
        <w:tc>
          <w:tcPr>
            <w:tcW w:w="2288" w:type="dxa"/>
          </w:tcPr>
          <w:p w:rsidR="00A5577B" w:rsidRPr="00282166" w:rsidRDefault="00A5577B" w:rsidP="00282166">
            <w:pPr>
              <w:spacing w:line="240" w:lineRule="auto"/>
              <w:jc w:val="both"/>
              <w:rPr>
                <w:lang w:eastAsia="ru-RU"/>
              </w:rPr>
            </w:pPr>
            <w:r w:rsidRPr="00282166">
              <w:rPr>
                <w:lang w:eastAsia="ru-RU"/>
              </w:rPr>
              <w:t>деревня Авдеевка, сельское поселение «Деревня Авдеевка» Хвастовичский район, Калужская область</w:t>
            </w:r>
          </w:p>
        </w:tc>
        <w:tc>
          <w:tcPr>
            <w:tcW w:w="1592" w:type="dxa"/>
          </w:tcPr>
          <w:p w:rsidR="00A5577B" w:rsidRPr="00282166" w:rsidRDefault="00A5577B" w:rsidP="00282166">
            <w:pPr>
              <w:spacing w:line="240" w:lineRule="auto"/>
              <w:jc w:val="both"/>
              <w:rPr>
                <w:lang w:eastAsia="ru-RU"/>
              </w:rPr>
            </w:pPr>
            <w:r w:rsidRPr="00282166">
              <w:rPr>
                <w:lang w:eastAsia="ru-RU"/>
              </w:rPr>
              <w:t>Первая очередь</w:t>
            </w:r>
          </w:p>
        </w:tc>
      </w:tr>
    </w:tbl>
    <w:p w:rsidR="00A5577B" w:rsidRDefault="00A5577B" w:rsidP="00CD25D7">
      <w:pPr>
        <w:jc w:val="both"/>
        <w:rPr>
          <w:lang w:eastAsia="ru-RU"/>
        </w:rPr>
      </w:pPr>
    </w:p>
    <w:p w:rsidR="00A5577B" w:rsidRDefault="00A5577B" w:rsidP="00163F22">
      <w:pPr>
        <w:ind w:firstLine="567"/>
        <w:jc w:val="both"/>
        <w:rPr>
          <w:lang w:eastAsia="ru-RU"/>
        </w:rPr>
      </w:pPr>
    </w:p>
    <w:p w:rsidR="00A5577B" w:rsidRDefault="00A5577B" w:rsidP="00163F22">
      <w:pPr>
        <w:ind w:firstLine="567"/>
        <w:jc w:val="both"/>
        <w:rPr>
          <w:b/>
          <w:color w:val="548DD4"/>
          <w:lang w:eastAsia="ru-RU"/>
        </w:rPr>
      </w:pPr>
      <w:r w:rsidRPr="00145428">
        <w:rPr>
          <w:b/>
          <w:color w:val="548DD4"/>
          <w:lang w:eastAsia="ru-RU"/>
        </w:rPr>
        <w:t xml:space="preserve">5.  </w:t>
      </w:r>
      <w:r>
        <w:rPr>
          <w:b/>
          <w:color w:val="548DD4"/>
          <w:lang w:eastAsia="ru-RU"/>
        </w:rPr>
        <w:t>ОСНОВНЫЕ НАПРАВЛЕНИЯ ДЕМОГРАФИЧЕСКОЙ ПОЛИТИКИ</w:t>
      </w:r>
    </w:p>
    <w:p w:rsidR="00A5577B" w:rsidRPr="00145428" w:rsidRDefault="00A5577B" w:rsidP="00163F22">
      <w:pPr>
        <w:ind w:firstLine="567"/>
        <w:jc w:val="both"/>
        <w:rPr>
          <w:b/>
          <w:color w:val="548DD4"/>
          <w:lang w:eastAsia="ru-RU"/>
        </w:rPr>
      </w:pPr>
      <w:r>
        <w:rPr>
          <w:b/>
          <w:color w:val="548DD4"/>
          <w:lang w:eastAsia="ru-RU"/>
        </w:rPr>
        <w:t>5. 1 ПРОГНОЗ ЧИСЛЕННОСТИ НАСЕЛЕНИЯ</w:t>
      </w:r>
    </w:p>
    <w:p w:rsidR="00A5577B" w:rsidRDefault="00A5577B" w:rsidP="00163F22">
      <w:pPr>
        <w:ind w:firstLine="567"/>
        <w:jc w:val="both"/>
        <w:rPr>
          <w:lang w:eastAsia="ru-RU"/>
        </w:rPr>
      </w:pPr>
      <w:r>
        <w:rPr>
          <w:lang w:eastAsia="ru-RU"/>
        </w:rPr>
        <w:t>По состоянию на 01.01. 2014г. численность населения сельского поселения составила 194 человека. В рассматриваемом поселении имеет место убыль населения по естественным причинам (превышение смертности над рождаемостью). Сокращение сельского населения идет более высокими темпами, чем городского, за счёт оттока селян в городские поселения. Прогнозировать изменение численности населения сейчас очень сложно. Даже при стабильной жизни в стране и наличии долгосрочных планов социально-экономического развития на 10-20 лет и даже 30 лет, прогнозы расходятся с реальностью.</w:t>
      </w:r>
    </w:p>
    <w:p w:rsidR="00A5577B" w:rsidRDefault="00A5577B" w:rsidP="00163F22">
      <w:pPr>
        <w:ind w:firstLine="567"/>
        <w:jc w:val="both"/>
        <w:rPr>
          <w:lang w:eastAsia="ru-RU"/>
        </w:rPr>
      </w:pPr>
      <w:r>
        <w:rPr>
          <w:lang w:eastAsia="ru-RU"/>
        </w:rPr>
        <w:t>В пределах проектного срока в сельском поселении будет иметь место убыль населения. Кроме продолжения убыли населения, прогнозируется и убыль деревень. В этих условиях задачей демографического прогноза является оценка в градостроительном плане масштаба возможных величин численности населения. Даже в годы плановой экономики, при наличии перспективных отраслевых проработок расчетные величины численности населения на проектируемый срок редко совпадали с реальными. Тогда существовали и выполнялись планы социально-экономического развития на 10-20 и даже 30 лет. В эпоху становления рыночной экономики развитие прогнозируют чаще всего на 3-х летний период. Поэтому, в данном случае, определение проектной численности населения носит достаточно условный характер.</w:t>
      </w:r>
    </w:p>
    <w:p w:rsidR="00A5577B" w:rsidRDefault="00A5577B" w:rsidP="00145428">
      <w:pPr>
        <w:spacing w:after="200"/>
        <w:ind w:firstLine="567"/>
        <w:jc w:val="both"/>
        <w:rPr>
          <w:szCs w:val="28"/>
        </w:rPr>
      </w:pPr>
    </w:p>
    <w:p w:rsidR="00A5577B" w:rsidRPr="005D7314" w:rsidRDefault="00A5577B" w:rsidP="00145428">
      <w:pPr>
        <w:spacing w:after="200"/>
        <w:ind w:firstLine="567"/>
        <w:jc w:val="both"/>
        <w:rPr>
          <w:szCs w:val="28"/>
        </w:rPr>
      </w:pPr>
      <w:r w:rsidRPr="005D7314">
        <w:rPr>
          <w:szCs w:val="28"/>
        </w:rPr>
        <w:t>Общая численность населения:</w:t>
      </w:r>
    </w:p>
    <w:tbl>
      <w:tblPr>
        <w:tblW w:w="10532" w:type="dxa"/>
        <w:tblInd w:w="95" w:type="dxa"/>
        <w:tblLook w:val="00A0"/>
      </w:tblPr>
      <w:tblGrid>
        <w:gridCol w:w="560"/>
        <w:gridCol w:w="3689"/>
        <w:gridCol w:w="1368"/>
        <w:gridCol w:w="775"/>
        <w:gridCol w:w="851"/>
        <w:gridCol w:w="850"/>
        <w:gridCol w:w="851"/>
        <w:gridCol w:w="708"/>
        <w:gridCol w:w="880"/>
      </w:tblGrid>
      <w:tr w:rsidR="00A5577B" w:rsidRPr="00282166" w:rsidTr="005D7314">
        <w:trPr>
          <w:trHeight w:val="255"/>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A5577B" w:rsidRPr="005D7314" w:rsidRDefault="00A5577B" w:rsidP="005D7314">
            <w:pPr>
              <w:widowControl w:val="0"/>
              <w:autoSpaceDN w:val="0"/>
              <w:adjustRightInd w:val="0"/>
              <w:spacing w:line="240" w:lineRule="auto"/>
              <w:rPr>
                <w:rFonts w:eastAsia="Arial Unicode MS" w:cs="Tahoma"/>
                <w:b/>
                <w:bCs/>
                <w:sz w:val="22"/>
                <w:lang w:eastAsia="ru-RU"/>
              </w:rPr>
            </w:pPr>
          </w:p>
          <w:p w:rsidR="00A5577B" w:rsidRPr="005D7314" w:rsidRDefault="00A5577B" w:rsidP="005D7314">
            <w:pPr>
              <w:widowControl w:val="0"/>
              <w:autoSpaceDN w:val="0"/>
              <w:adjustRightInd w:val="0"/>
              <w:spacing w:line="240" w:lineRule="auto"/>
              <w:rPr>
                <w:rFonts w:eastAsia="Arial Unicode MS" w:cs="Tahoma"/>
                <w:b/>
                <w:bCs/>
                <w:sz w:val="22"/>
                <w:lang w:eastAsia="ru-RU"/>
              </w:rPr>
            </w:pPr>
            <w:r w:rsidRPr="005D7314">
              <w:rPr>
                <w:rFonts w:eastAsia="Arial Unicode MS" w:cs="Tahoma"/>
                <w:b/>
                <w:bCs/>
                <w:sz w:val="22"/>
                <w:lang w:eastAsia="ru-RU"/>
              </w:rPr>
              <w:t>№ п/п</w:t>
            </w:r>
          </w:p>
        </w:tc>
        <w:tc>
          <w:tcPr>
            <w:tcW w:w="3689" w:type="dxa"/>
            <w:tcBorders>
              <w:top w:val="single" w:sz="4" w:space="0" w:color="000000"/>
              <w:left w:val="nil"/>
              <w:bottom w:val="nil"/>
              <w:right w:val="nil"/>
            </w:tcBorders>
            <w:shd w:val="clear" w:color="auto" w:fill="DAEEF3"/>
            <w:noWrap/>
            <w:vAlign w:val="bottom"/>
          </w:tcPr>
          <w:p w:rsidR="00A5577B" w:rsidRPr="005D7314" w:rsidRDefault="00A5577B" w:rsidP="005D7314">
            <w:pPr>
              <w:widowControl w:val="0"/>
              <w:autoSpaceDN w:val="0"/>
              <w:adjustRightInd w:val="0"/>
              <w:spacing w:line="240" w:lineRule="auto"/>
              <w:jc w:val="center"/>
              <w:rPr>
                <w:rFonts w:eastAsia="Arial Unicode MS" w:cs="Tahoma"/>
                <w:b/>
                <w:bCs/>
                <w:sz w:val="22"/>
                <w:lang w:eastAsia="ru-RU"/>
              </w:rPr>
            </w:pPr>
            <w:r w:rsidRPr="005D7314">
              <w:rPr>
                <w:rFonts w:eastAsia="Arial Unicode MS" w:cs="Tahoma"/>
                <w:b/>
                <w:bCs/>
                <w:sz w:val="22"/>
                <w:lang w:eastAsia="ru-RU"/>
              </w:rPr>
              <w:t>Наименование показателя</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A5577B" w:rsidRPr="005D7314" w:rsidRDefault="00A5577B" w:rsidP="005D7314">
            <w:pPr>
              <w:widowControl w:val="0"/>
              <w:autoSpaceDN w:val="0"/>
              <w:adjustRightInd w:val="0"/>
              <w:spacing w:line="240" w:lineRule="auto"/>
              <w:jc w:val="center"/>
              <w:rPr>
                <w:rFonts w:eastAsia="Arial Unicode MS" w:cs="Tahoma"/>
                <w:b/>
                <w:bCs/>
                <w:sz w:val="22"/>
                <w:lang w:eastAsia="ru-RU"/>
              </w:rPr>
            </w:pPr>
          </w:p>
          <w:p w:rsidR="00A5577B" w:rsidRPr="005D7314" w:rsidRDefault="00A5577B" w:rsidP="005D7314">
            <w:pPr>
              <w:widowControl w:val="0"/>
              <w:autoSpaceDN w:val="0"/>
              <w:adjustRightInd w:val="0"/>
              <w:spacing w:line="240" w:lineRule="auto"/>
              <w:jc w:val="center"/>
              <w:rPr>
                <w:rFonts w:eastAsia="Arial Unicode MS" w:cs="Tahoma"/>
                <w:b/>
                <w:bCs/>
                <w:sz w:val="22"/>
                <w:lang w:eastAsia="ru-RU"/>
              </w:rPr>
            </w:pPr>
            <w:r w:rsidRPr="005D7314">
              <w:rPr>
                <w:rFonts w:eastAsia="Arial Unicode MS" w:cs="Tahoma"/>
                <w:b/>
                <w:bCs/>
                <w:sz w:val="22"/>
                <w:lang w:eastAsia="ru-RU"/>
              </w:rPr>
              <w:t>Единица измерения</w:t>
            </w:r>
          </w:p>
        </w:tc>
        <w:tc>
          <w:tcPr>
            <w:tcW w:w="775" w:type="dxa"/>
            <w:tcBorders>
              <w:top w:val="single" w:sz="4" w:space="0" w:color="000000"/>
              <w:left w:val="nil"/>
              <w:bottom w:val="nil"/>
              <w:right w:val="single" w:sz="4" w:space="0" w:color="000000"/>
            </w:tcBorders>
            <w:shd w:val="clear" w:color="auto" w:fill="DAEEF3"/>
            <w:noWrap/>
            <w:vAlign w:val="bottom"/>
          </w:tcPr>
          <w:p w:rsidR="00A5577B" w:rsidRPr="005D7314" w:rsidRDefault="00A5577B" w:rsidP="005D7314">
            <w:pPr>
              <w:widowControl w:val="0"/>
              <w:autoSpaceDN w:val="0"/>
              <w:adjustRightInd w:val="0"/>
              <w:spacing w:line="240" w:lineRule="auto"/>
              <w:jc w:val="center"/>
              <w:rPr>
                <w:rFonts w:eastAsia="Arial Unicode MS" w:cs="Tahoma"/>
                <w:b/>
                <w:bCs/>
                <w:sz w:val="22"/>
                <w:lang w:eastAsia="ru-RU"/>
              </w:rPr>
            </w:pPr>
            <w:r w:rsidRPr="005D7314">
              <w:rPr>
                <w:rFonts w:eastAsia="Arial Unicode MS" w:cs="Tahoma"/>
                <w:b/>
                <w:bCs/>
                <w:sz w:val="22"/>
                <w:lang w:eastAsia="ru-RU"/>
              </w:rPr>
              <w:t>2014 год</w:t>
            </w:r>
          </w:p>
        </w:tc>
        <w:tc>
          <w:tcPr>
            <w:tcW w:w="851" w:type="dxa"/>
            <w:tcBorders>
              <w:top w:val="single" w:sz="4" w:space="0" w:color="000000"/>
              <w:left w:val="nil"/>
              <w:bottom w:val="nil"/>
              <w:right w:val="single" w:sz="4" w:space="0" w:color="000000"/>
            </w:tcBorders>
            <w:shd w:val="clear" w:color="auto" w:fill="DAEEF3"/>
            <w:noWrap/>
            <w:vAlign w:val="bottom"/>
          </w:tcPr>
          <w:p w:rsidR="00A5577B" w:rsidRPr="005D7314" w:rsidRDefault="00A5577B" w:rsidP="005D7314">
            <w:pPr>
              <w:widowControl w:val="0"/>
              <w:autoSpaceDN w:val="0"/>
              <w:adjustRightInd w:val="0"/>
              <w:spacing w:line="240" w:lineRule="auto"/>
              <w:jc w:val="center"/>
              <w:rPr>
                <w:rFonts w:eastAsia="Arial Unicode MS" w:cs="Tahoma"/>
                <w:b/>
                <w:bCs/>
                <w:sz w:val="22"/>
                <w:lang w:eastAsia="ru-RU"/>
              </w:rPr>
            </w:pPr>
            <w:r w:rsidRPr="005D7314">
              <w:rPr>
                <w:rFonts w:eastAsia="Arial Unicode MS" w:cs="Tahoma"/>
                <w:b/>
                <w:bCs/>
                <w:sz w:val="22"/>
                <w:lang w:eastAsia="ru-RU"/>
              </w:rPr>
              <w:t>2013</w:t>
            </w:r>
          </w:p>
        </w:tc>
        <w:tc>
          <w:tcPr>
            <w:tcW w:w="850" w:type="dxa"/>
            <w:tcBorders>
              <w:top w:val="single" w:sz="4" w:space="0" w:color="000000"/>
              <w:left w:val="nil"/>
              <w:bottom w:val="nil"/>
              <w:right w:val="single" w:sz="4" w:space="0" w:color="000000"/>
            </w:tcBorders>
            <w:shd w:val="clear" w:color="auto" w:fill="DAEEF3"/>
            <w:noWrap/>
            <w:vAlign w:val="bottom"/>
          </w:tcPr>
          <w:p w:rsidR="00A5577B" w:rsidRPr="005D7314" w:rsidRDefault="00A5577B" w:rsidP="005D7314">
            <w:pPr>
              <w:widowControl w:val="0"/>
              <w:autoSpaceDN w:val="0"/>
              <w:adjustRightInd w:val="0"/>
              <w:spacing w:line="240" w:lineRule="auto"/>
              <w:jc w:val="center"/>
              <w:rPr>
                <w:rFonts w:eastAsia="Arial Unicode MS" w:cs="Tahoma"/>
                <w:b/>
                <w:bCs/>
                <w:sz w:val="22"/>
                <w:lang w:eastAsia="ru-RU"/>
              </w:rPr>
            </w:pPr>
            <w:r w:rsidRPr="005D7314">
              <w:rPr>
                <w:rFonts w:eastAsia="Arial Unicode MS" w:cs="Tahoma"/>
                <w:b/>
                <w:bCs/>
                <w:sz w:val="22"/>
                <w:lang w:eastAsia="ru-RU"/>
              </w:rPr>
              <w:t>2012</w:t>
            </w:r>
          </w:p>
        </w:tc>
        <w:tc>
          <w:tcPr>
            <w:tcW w:w="851" w:type="dxa"/>
            <w:tcBorders>
              <w:top w:val="single" w:sz="4" w:space="0" w:color="000000"/>
              <w:left w:val="nil"/>
              <w:bottom w:val="nil"/>
              <w:right w:val="single" w:sz="4" w:space="0" w:color="auto"/>
            </w:tcBorders>
            <w:shd w:val="clear" w:color="auto" w:fill="DAEEF3"/>
            <w:noWrap/>
            <w:vAlign w:val="bottom"/>
          </w:tcPr>
          <w:p w:rsidR="00A5577B" w:rsidRPr="005D7314" w:rsidRDefault="00A5577B" w:rsidP="005D7314">
            <w:pPr>
              <w:widowControl w:val="0"/>
              <w:autoSpaceDN w:val="0"/>
              <w:adjustRightInd w:val="0"/>
              <w:spacing w:line="240" w:lineRule="auto"/>
              <w:jc w:val="center"/>
              <w:rPr>
                <w:rFonts w:eastAsia="Arial Unicode MS" w:cs="Tahoma"/>
                <w:b/>
                <w:bCs/>
                <w:sz w:val="22"/>
                <w:lang w:eastAsia="ru-RU"/>
              </w:rPr>
            </w:pPr>
            <w:r w:rsidRPr="005D7314">
              <w:rPr>
                <w:rFonts w:eastAsia="Arial Unicode MS" w:cs="Tahoma"/>
                <w:b/>
                <w:bCs/>
                <w:sz w:val="22"/>
                <w:lang w:eastAsia="ru-RU"/>
              </w:rPr>
              <w:t>2011</w:t>
            </w:r>
          </w:p>
        </w:tc>
        <w:tc>
          <w:tcPr>
            <w:tcW w:w="708" w:type="dxa"/>
            <w:tcBorders>
              <w:top w:val="single" w:sz="4" w:space="0" w:color="000000"/>
              <w:left w:val="nil"/>
              <w:bottom w:val="nil"/>
              <w:right w:val="single" w:sz="4" w:space="0" w:color="auto"/>
            </w:tcBorders>
            <w:shd w:val="clear" w:color="auto" w:fill="DAEEF3"/>
            <w:vAlign w:val="bottom"/>
          </w:tcPr>
          <w:p w:rsidR="00A5577B" w:rsidRPr="005D7314" w:rsidRDefault="00A5577B" w:rsidP="005D7314">
            <w:pPr>
              <w:widowControl w:val="0"/>
              <w:autoSpaceDN w:val="0"/>
              <w:adjustRightInd w:val="0"/>
              <w:spacing w:line="240" w:lineRule="auto"/>
              <w:jc w:val="center"/>
              <w:rPr>
                <w:rFonts w:eastAsia="Arial Unicode MS" w:cs="Tahoma"/>
                <w:b/>
                <w:bCs/>
                <w:sz w:val="22"/>
                <w:lang w:eastAsia="ru-RU"/>
              </w:rPr>
            </w:pPr>
            <w:r w:rsidRPr="005D7314">
              <w:rPr>
                <w:rFonts w:eastAsia="Arial Unicode MS" w:cs="Tahoma"/>
                <w:b/>
                <w:bCs/>
                <w:sz w:val="22"/>
                <w:lang w:eastAsia="ru-RU"/>
              </w:rPr>
              <w:t>2010</w:t>
            </w:r>
          </w:p>
        </w:tc>
        <w:tc>
          <w:tcPr>
            <w:tcW w:w="880" w:type="dxa"/>
            <w:tcBorders>
              <w:top w:val="single" w:sz="4" w:space="0" w:color="000000"/>
              <w:left w:val="nil"/>
              <w:bottom w:val="nil"/>
              <w:right w:val="single" w:sz="4" w:space="0" w:color="auto"/>
            </w:tcBorders>
            <w:shd w:val="clear" w:color="auto" w:fill="DAEEF3"/>
            <w:vAlign w:val="bottom"/>
          </w:tcPr>
          <w:p w:rsidR="00A5577B" w:rsidRPr="005D7314" w:rsidRDefault="00A5577B" w:rsidP="005D7314">
            <w:pPr>
              <w:widowControl w:val="0"/>
              <w:autoSpaceDN w:val="0"/>
              <w:adjustRightInd w:val="0"/>
              <w:spacing w:line="240" w:lineRule="auto"/>
              <w:jc w:val="center"/>
              <w:rPr>
                <w:rFonts w:eastAsia="Arial Unicode MS" w:cs="Tahoma"/>
                <w:b/>
                <w:bCs/>
                <w:sz w:val="22"/>
                <w:lang w:eastAsia="ru-RU"/>
              </w:rPr>
            </w:pPr>
            <w:r w:rsidRPr="005D7314">
              <w:rPr>
                <w:rFonts w:eastAsia="Arial Unicode MS" w:cs="Tahoma"/>
                <w:b/>
                <w:bCs/>
                <w:sz w:val="22"/>
                <w:lang w:eastAsia="ru-RU"/>
              </w:rPr>
              <w:t>2009</w:t>
            </w:r>
          </w:p>
        </w:tc>
      </w:tr>
      <w:tr w:rsidR="00A5577B" w:rsidRPr="00282166" w:rsidTr="005D7314">
        <w:trPr>
          <w:trHeight w:val="255"/>
        </w:trPr>
        <w:tc>
          <w:tcPr>
            <w:tcW w:w="560"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A5577B" w:rsidRPr="005D7314" w:rsidRDefault="00A5577B" w:rsidP="005D7314">
            <w:pPr>
              <w:widowControl w:val="0"/>
              <w:autoSpaceDN w:val="0"/>
              <w:adjustRightInd w:val="0"/>
              <w:spacing w:line="240" w:lineRule="auto"/>
              <w:rPr>
                <w:rFonts w:eastAsia="Arial Unicode MS" w:cs="Tahoma"/>
                <w:b/>
                <w:bCs/>
                <w:sz w:val="22"/>
                <w:lang w:eastAsia="ru-RU"/>
              </w:rPr>
            </w:pPr>
          </w:p>
        </w:tc>
        <w:tc>
          <w:tcPr>
            <w:tcW w:w="3689" w:type="dxa"/>
            <w:tcBorders>
              <w:top w:val="nil"/>
              <w:left w:val="nil"/>
              <w:bottom w:val="single" w:sz="4" w:space="0" w:color="000000"/>
              <w:right w:val="nil"/>
            </w:tcBorders>
            <w:shd w:val="clear" w:color="auto" w:fill="DAEEF3"/>
            <w:noWrap/>
            <w:vAlign w:val="bottom"/>
          </w:tcPr>
          <w:p w:rsidR="00A5577B" w:rsidRPr="005D7314" w:rsidRDefault="00A5577B" w:rsidP="005D7314">
            <w:pPr>
              <w:widowControl w:val="0"/>
              <w:autoSpaceDN w:val="0"/>
              <w:adjustRightInd w:val="0"/>
              <w:spacing w:line="240" w:lineRule="auto"/>
              <w:rPr>
                <w:rFonts w:eastAsia="Arial Unicode MS" w:cs="Tahoma"/>
                <w:b/>
                <w:bCs/>
                <w:sz w:val="22"/>
                <w:lang w:eastAsia="ru-RU"/>
              </w:rPr>
            </w:pPr>
          </w:p>
        </w:tc>
        <w:tc>
          <w:tcPr>
            <w:tcW w:w="1368"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A5577B" w:rsidRPr="005D7314" w:rsidRDefault="00A5577B" w:rsidP="005D7314">
            <w:pPr>
              <w:widowControl w:val="0"/>
              <w:autoSpaceDN w:val="0"/>
              <w:adjustRightInd w:val="0"/>
              <w:spacing w:line="240" w:lineRule="auto"/>
              <w:rPr>
                <w:rFonts w:eastAsia="Arial Unicode MS" w:cs="Tahoma"/>
                <w:b/>
                <w:bCs/>
                <w:sz w:val="22"/>
                <w:lang w:eastAsia="ru-RU"/>
              </w:rPr>
            </w:pPr>
          </w:p>
        </w:tc>
        <w:tc>
          <w:tcPr>
            <w:tcW w:w="775" w:type="dxa"/>
            <w:tcBorders>
              <w:top w:val="nil"/>
              <w:left w:val="nil"/>
              <w:bottom w:val="single" w:sz="4" w:space="0" w:color="000000"/>
              <w:right w:val="single" w:sz="4" w:space="0" w:color="000000"/>
            </w:tcBorders>
            <w:shd w:val="clear" w:color="auto" w:fill="DAEEF3"/>
            <w:noWrap/>
            <w:vAlign w:val="bottom"/>
          </w:tcPr>
          <w:p w:rsidR="00A5577B" w:rsidRPr="005D7314" w:rsidRDefault="00A5577B" w:rsidP="005D7314">
            <w:pPr>
              <w:widowControl w:val="0"/>
              <w:autoSpaceDN w:val="0"/>
              <w:adjustRightInd w:val="0"/>
              <w:spacing w:line="240" w:lineRule="auto"/>
              <w:rPr>
                <w:rFonts w:eastAsia="Arial Unicode MS" w:cs="Tahoma"/>
                <w:b/>
                <w:bCs/>
                <w:sz w:val="22"/>
                <w:lang w:eastAsia="ru-RU"/>
              </w:rPr>
            </w:pPr>
          </w:p>
        </w:tc>
        <w:tc>
          <w:tcPr>
            <w:tcW w:w="851" w:type="dxa"/>
            <w:tcBorders>
              <w:top w:val="nil"/>
              <w:left w:val="nil"/>
              <w:bottom w:val="single" w:sz="4" w:space="0" w:color="000000"/>
              <w:right w:val="single" w:sz="4" w:space="0" w:color="000000"/>
            </w:tcBorders>
            <w:shd w:val="clear" w:color="auto" w:fill="DAEEF3"/>
            <w:noWrap/>
            <w:vAlign w:val="bottom"/>
          </w:tcPr>
          <w:p w:rsidR="00A5577B" w:rsidRPr="005D7314" w:rsidRDefault="00A5577B" w:rsidP="005D7314">
            <w:pPr>
              <w:widowControl w:val="0"/>
              <w:autoSpaceDN w:val="0"/>
              <w:adjustRightInd w:val="0"/>
              <w:spacing w:line="240" w:lineRule="auto"/>
              <w:rPr>
                <w:rFonts w:eastAsia="Arial Unicode MS" w:cs="Tahoma"/>
                <w:b/>
                <w:bCs/>
                <w:sz w:val="22"/>
                <w:lang w:eastAsia="ru-RU"/>
              </w:rPr>
            </w:pPr>
          </w:p>
        </w:tc>
        <w:tc>
          <w:tcPr>
            <w:tcW w:w="850" w:type="dxa"/>
            <w:tcBorders>
              <w:top w:val="nil"/>
              <w:left w:val="nil"/>
              <w:bottom w:val="single" w:sz="4" w:space="0" w:color="000000"/>
              <w:right w:val="single" w:sz="4" w:space="0" w:color="000000"/>
            </w:tcBorders>
            <w:shd w:val="clear" w:color="auto" w:fill="DAEEF3"/>
            <w:noWrap/>
            <w:vAlign w:val="bottom"/>
          </w:tcPr>
          <w:p w:rsidR="00A5577B" w:rsidRPr="005D7314" w:rsidRDefault="00A5577B" w:rsidP="005D7314">
            <w:pPr>
              <w:widowControl w:val="0"/>
              <w:autoSpaceDN w:val="0"/>
              <w:adjustRightInd w:val="0"/>
              <w:spacing w:line="240" w:lineRule="auto"/>
              <w:rPr>
                <w:rFonts w:eastAsia="Arial Unicode MS" w:cs="Tahoma"/>
                <w:b/>
                <w:bCs/>
                <w:sz w:val="22"/>
                <w:lang w:eastAsia="ru-RU"/>
              </w:rPr>
            </w:pPr>
          </w:p>
        </w:tc>
        <w:tc>
          <w:tcPr>
            <w:tcW w:w="851" w:type="dxa"/>
            <w:tcBorders>
              <w:top w:val="nil"/>
              <w:left w:val="nil"/>
              <w:bottom w:val="single" w:sz="4" w:space="0" w:color="000000"/>
              <w:right w:val="single" w:sz="4" w:space="0" w:color="auto"/>
            </w:tcBorders>
            <w:shd w:val="clear" w:color="auto" w:fill="DAEEF3"/>
            <w:noWrap/>
            <w:vAlign w:val="bottom"/>
          </w:tcPr>
          <w:p w:rsidR="00A5577B" w:rsidRPr="005D7314" w:rsidRDefault="00A5577B" w:rsidP="005D7314">
            <w:pPr>
              <w:widowControl w:val="0"/>
              <w:autoSpaceDN w:val="0"/>
              <w:adjustRightInd w:val="0"/>
              <w:spacing w:line="240" w:lineRule="auto"/>
              <w:rPr>
                <w:rFonts w:eastAsia="Arial Unicode MS" w:cs="Tahoma"/>
                <w:b/>
                <w:bCs/>
                <w:sz w:val="22"/>
                <w:lang w:eastAsia="ru-RU"/>
              </w:rPr>
            </w:pPr>
          </w:p>
        </w:tc>
        <w:tc>
          <w:tcPr>
            <w:tcW w:w="708" w:type="dxa"/>
            <w:tcBorders>
              <w:top w:val="nil"/>
              <w:left w:val="nil"/>
              <w:bottom w:val="single" w:sz="4" w:space="0" w:color="000000"/>
              <w:right w:val="single" w:sz="4" w:space="0" w:color="auto"/>
            </w:tcBorders>
            <w:shd w:val="clear" w:color="auto" w:fill="DAEEF3"/>
            <w:vAlign w:val="bottom"/>
          </w:tcPr>
          <w:p w:rsidR="00A5577B" w:rsidRPr="005D7314" w:rsidRDefault="00A5577B" w:rsidP="005D7314">
            <w:pPr>
              <w:widowControl w:val="0"/>
              <w:autoSpaceDN w:val="0"/>
              <w:adjustRightInd w:val="0"/>
              <w:spacing w:line="240" w:lineRule="auto"/>
              <w:rPr>
                <w:rFonts w:eastAsia="Arial Unicode MS" w:cs="Tahoma"/>
                <w:b/>
                <w:bCs/>
                <w:sz w:val="22"/>
                <w:lang w:eastAsia="ru-RU"/>
              </w:rPr>
            </w:pPr>
          </w:p>
        </w:tc>
        <w:tc>
          <w:tcPr>
            <w:tcW w:w="880" w:type="dxa"/>
            <w:tcBorders>
              <w:top w:val="nil"/>
              <w:left w:val="nil"/>
              <w:bottom w:val="single" w:sz="4" w:space="0" w:color="000000"/>
              <w:right w:val="single" w:sz="4" w:space="0" w:color="auto"/>
            </w:tcBorders>
            <w:shd w:val="clear" w:color="auto" w:fill="DAEEF3"/>
            <w:vAlign w:val="bottom"/>
          </w:tcPr>
          <w:p w:rsidR="00A5577B" w:rsidRPr="005D7314" w:rsidRDefault="00A5577B" w:rsidP="005D7314">
            <w:pPr>
              <w:widowControl w:val="0"/>
              <w:autoSpaceDN w:val="0"/>
              <w:adjustRightInd w:val="0"/>
              <w:spacing w:line="240" w:lineRule="auto"/>
              <w:rPr>
                <w:rFonts w:eastAsia="Arial Unicode MS" w:cs="Tahoma"/>
                <w:b/>
                <w:bCs/>
                <w:sz w:val="22"/>
                <w:lang w:eastAsia="ru-RU"/>
              </w:rPr>
            </w:pPr>
          </w:p>
        </w:tc>
      </w:tr>
      <w:tr w:rsidR="00A5577B" w:rsidRPr="00282166" w:rsidTr="005D7314">
        <w:trPr>
          <w:trHeight w:val="255"/>
        </w:trPr>
        <w:tc>
          <w:tcPr>
            <w:tcW w:w="560" w:type="dxa"/>
            <w:tcBorders>
              <w:top w:val="nil"/>
              <w:left w:val="single" w:sz="4" w:space="0" w:color="000000"/>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b/>
                <w:bCs/>
                <w:i/>
                <w:iCs/>
                <w:sz w:val="22"/>
                <w:lang w:eastAsia="ru-RU"/>
              </w:rPr>
            </w:pPr>
            <w:r w:rsidRPr="005D7314">
              <w:rPr>
                <w:rFonts w:eastAsia="Arial Unicode MS" w:cs="Tahoma"/>
                <w:b/>
                <w:bCs/>
                <w:i/>
                <w:iCs/>
                <w:sz w:val="22"/>
                <w:lang w:eastAsia="ru-RU"/>
              </w:rPr>
              <w:t>Расселение населения</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708"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80"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r>
      <w:tr w:rsidR="00A5577B" w:rsidRPr="00282166" w:rsidTr="005D7314">
        <w:trPr>
          <w:trHeight w:val="510"/>
        </w:trPr>
        <w:tc>
          <w:tcPr>
            <w:tcW w:w="560" w:type="dxa"/>
            <w:tcBorders>
              <w:top w:val="nil"/>
              <w:left w:val="single" w:sz="4" w:space="0" w:color="000000"/>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1.</w:t>
            </w:r>
          </w:p>
        </w:tc>
        <w:tc>
          <w:tcPr>
            <w:tcW w:w="3689" w:type="dxa"/>
            <w:tcBorders>
              <w:top w:val="nil"/>
              <w:left w:val="nil"/>
              <w:bottom w:val="single" w:sz="4" w:space="0" w:color="000000"/>
              <w:right w:val="single" w:sz="4" w:space="0" w:color="000000"/>
            </w:tcBorders>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Численность постоянного населения (на 1 января),  всего</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чел.</w:t>
            </w: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182</w:t>
            </w: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189</w:t>
            </w: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194</w:t>
            </w: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199</w:t>
            </w:r>
          </w:p>
        </w:tc>
        <w:tc>
          <w:tcPr>
            <w:tcW w:w="708"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207</w:t>
            </w:r>
          </w:p>
        </w:tc>
        <w:tc>
          <w:tcPr>
            <w:tcW w:w="880"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226</w:t>
            </w:r>
          </w:p>
        </w:tc>
      </w:tr>
      <w:tr w:rsidR="00A5577B" w:rsidRPr="00282166" w:rsidTr="005D7314">
        <w:trPr>
          <w:trHeight w:val="255"/>
        </w:trPr>
        <w:tc>
          <w:tcPr>
            <w:tcW w:w="560" w:type="dxa"/>
            <w:tcBorders>
              <w:top w:val="nil"/>
              <w:left w:val="single" w:sz="4" w:space="0" w:color="000000"/>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в т.ч.</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708"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80"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r>
      <w:tr w:rsidR="00A5577B" w:rsidRPr="00282166" w:rsidTr="005D7314">
        <w:trPr>
          <w:trHeight w:val="255"/>
        </w:trPr>
        <w:tc>
          <w:tcPr>
            <w:tcW w:w="560" w:type="dxa"/>
            <w:tcBorders>
              <w:top w:val="nil"/>
              <w:left w:val="single" w:sz="4" w:space="0" w:color="000000"/>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городского населения</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чел.</w:t>
            </w: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708"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80"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r>
      <w:tr w:rsidR="00A5577B" w:rsidRPr="00282166" w:rsidTr="005D7314">
        <w:trPr>
          <w:trHeight w:val="255"/>
        </w:trPr>
        <w:tc>
          <w:tcPr>
            <w:tcW w:w="560" w:type="dxa"/>
            <w:tcBorders>
              <w:top w:val="nil"/>
              <w:left w:val="single" w:sz="4" w:space="0" w:color="000000"/>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сельского населения</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чел.</w:t>
            </w: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182</w:t>
            </w: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189</w:t>
            </w: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194</w:t>
            </w: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199</w:t>
            </w:r>
          </w:p>
        </w:tc>
        <w:tc>
          <w:tcPr>
            <w:tcW w:w="708"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207</w:t>
            </w:r>
          </w:p>
        </w:tc>
        <w:tc>
          <w:tcPr>
            <w:tcW w:w="880"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226</w:t>
            </w:r>
          </w:p>
        </w:tc>
      </w:tr>
      <w:tr w:rsidR="00A5577B" w:rsidRPr="00282166" w:rsidTr="005D7314">
        <w:trPr>
          <w:trHeight w:val="255"/>
        </w:trPr>
        <w:tc>
          <w:tcPr>
            <w:tcW w:w="560" w:type="dxa"/>
            <w:tcBorders>
              <w:top w:val="single" w:sz="4" w:space="0" w:color="000000"/>
              <w:left w:val="single" w:sz="4" w:space="0" w:color="000000"/>
              <w:bottom w:val="single" w:sz="4" w:space="0" w:color="000000"/>
              <w:right w:val="single" w:sz="4" w:space="0" w:color="000000"/>
            </w:tcBorders>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b/>
                <w:bCs/>
                <w:i/>
                <w:iCs/>
                <w:sz w:val="22"/>
                <w:lang w:eastAsia="ru-RU"/>
              </w:rPr>
            </w:pPr>
            <w:r w:rsidRPr="005D7314">
              <w:rPr>
                <w:rFonts w:eastAsia="Arial Unicode MS" w:cs="Tahoma"/>
                <w:b/>
                <w:bCs/>
                <w:i/>
                <w:iCs/>
                <w:sz w:val="22"/>
                <w:lang w:eastAsia="ru-RU"/>
              </w:rPr>
              <w:t>Возрастная структура населения</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708"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80"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r>
      <w:tr w:rsidR="00A5577B" w:rsidRPr="00282166" w:rsidTr="005D7314">
        <w:trPr>
          <w:trHeight w:val="255"/>
        </w:trPr>
        <w:tc>
          <w:tcPr>
            <w:tcW w:w="560" w:type="dxa"/>
            <w:tcBorders>
              <w:top w:val="nil"/>
              <w:left w:val="single" w:sz="4" w:space="0" w:color="000000"/>
              <w:bottom w:val="single" w:sz="4" w:space="0" w:color="000000"/>
              <w:right w:val="single" w:sz="4" w:space="0" w:color="000000"/>
            </w:tcBorders>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2.</w:t>
            </w:r>
          </w:p>
        </w:tc>
        <w:tc>
          <w:tcPr>
            <w:tcW w:w="3689"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Численность населения в возрасте:</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708"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80"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r>
      <w:tr w:rsidR="00A5577B" w:rsidRPr="00282166" w:rsidTr="005D7314">
        <w:trPr>
          <w:trHeight w:val="255"/>
        </w:trPr>
        <w:tc>
          <w:tcPr>
            <w:tcW w:w="560" w:type="dxa"/>
            <w:tcBorders>
              <w:top w:val="nil"/>
              <w:left w:val="single" w:sz="4" w:space="0" w:color="000000"/>
              <w:bottom w:val="single" w:sz="4" w:space="0" w:color="000000"/>
              <w:right w:val="single" w:sz="4" w:space="0" w:color="000000"/>
            </w:tcBorders>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 xml:space="preserve">   - моложе трудоспособного (до 16 лет)</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чел.</w:t>
            </w: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24</w:t>
            </w: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25</w:t>
            </w: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25</w:t>
            </w: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27</w:t>
            </w:r>
          </w:p>
        </w:tc>
        <w:tc>
          <w:tcPr>
            <w:tcW w:w="708"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26</w:t>
            </w:r>
          </w:p>
        </w:tc>
        <w:tc>
          <w:tcPr>
            <w:tcW w:w="880"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26</w:t>
            </w:r>
          </w:p>
        </w:tc>
      </w:tr>
      <w:tr w:rsidR="00A5577B" w:rsidRPr="00282166" w:rsidTr="005D7314">
        <w:trPr>
          <w:trHeight w:val="765"/>
        </w:trPr>
        <w:tc>
          <w:tcPr>
            <w:tcW w:w="560" w:type="dxa"/>
            <w:tcBorders>
              <w:top w:val="nil"/>
              <w:left w:val="single" w:sz="4" w:space="0" w:color="000000"/>
              <w:bottom w:val="single" w:sz="4" w:space="0" w:color="000000"/>
              <w:right w:val="single" w:sz="4" w:space="0" w:color="000000"/>
            </w:tcBorders>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 xml:space="preserve">   - в трудоспособном                                                         (женщины 16-54 лет, мужчины 16-59 лет)</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чел.</w:t>
            </w: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77</w:t>
            </w: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78</w:t>
            </w: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80</w:t>
            </w: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83</w:t>
            </w:r>
          </w:p>
        </w:tc>
        <w:tc>
          <w:tcPr>
            <w:tcW w:w="708"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89</w:t>
            </w:r>
          </w:p>
        </w:tc>
        <w:tc>
          <w:tcPr>
            <w:tcW w:w="880"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93</w:t>
            </w:r>
          </w:p>
        </w:tc>
      </w:tr>
      <w:tr w:rsidR="00A5577B" w:rsidRPr="00282166" w:rsidTr="005D7314">
        <w:trPr>
          <w:trHeight w:val="765"/>
        </w:trPr>
        <w:tc>
          <w:tcPr>
            <w:tcW w:w="560" w:type="dxa"/>
            <w:tcBorders>
              <w:top w:val="nil"/>
              <w:left w:val="single" w:sz="4" w:space="0" w:color="000000"/>
              <w:bottom w:val="single" w:sz="4" w:space="0" w:color="000000"/>
              <w:right w:val="single" w:sz="4" w:space="0" w:color="000000"/>
            </w:tcBorders>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 xml:space="preserve">   - старше трудоспособного                                   (женщины старше 55 лет, мужчины старше 60 лет)</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чел.</w:t>
            </w: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81</w:t>
            </w: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86</w:t>
            </w: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89</w:t>
            </w: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89</w:t>
            </w:r>
          </w:p>
        </w:tc>
        <w:tc>
          <w:tcPr>
            <w:tcW w:w="708"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92</w:t>
            </w:r>
          </w:p>
        </w:tc>
        <w:tc>
          <w:tcPr>
            <w:tcW w:w="880"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107</w:t>
            </w:r>
          </w:p>
        </w:tc>
      </w:tr>
      <w:tr w:rsidR="00A5577B" w:rsidRPr="00282166" w:rsidTr="005D7314">
        <w:trPr>
          <w:trHeight w:val="255"/>
        </w:trPr>
        <w:tc>
          <w:tcPr>
            <w:tcW w:w="560" w:type="dxa"/>
            <w:tcBorders>
              <w:top w:val="nil"/>
              <w:left w:val="single" w:sz="4" w:space="0" w:color="000000"/>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3.</w:t>
            </w:r>
          </w:p>
        </w:tc>
        <w:tc>
          <w:tcPr>
            <w:tcW w:w="3689"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Число детей в возрасте:</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708"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80"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r>
      <w:tr w:rsidR="00A5577B" w:rsidRPr="00282166" w:rsidTr="005D7314">
        <w:trPr>
          <w:trHeight w:val="255"/>
        </w:trPr>
        <w:tc>
          <w:tcPr>
            <w:tcW w:w="560" w:type="dxa"/>
            <w:tcBorders>
              <w:top w:val="nil"/>
              <w:left w:val="single" w:sz="4" w:space="0" w:color="000000"/>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 xml:space="preserve">      0-6 лет</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чел.</w:t>
            </w: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6</w:t>
            </w: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7</w:t>
            </w: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8</w:t>
            </w: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8</w:t>
            </w:r>
          </w:p>
        </w:tc>
        <w:tc>
          <w:tcPr>
            <w:tcW w:w="708"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13</w:t>
            </w:r>
          </w:p>
        </w:tc>
        <w:tc>
          <w:tcPr>
            <w:tcW w:w="880"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13</w:t>
            </w:r>
          </w:p>
        </w:tc>
      </w:tr>
      <w:tr w:rsidR="00A5577B" w:rsidRPr="00282166" w:rsidTr="005D7314">
        <w:trPr>
          <w:trHeight w:val="255"/>
        </w:trPr>
        <w:tc>
          <w:tcPr>
            <w:tcW w:w="560" w:type="dxa"/>
            <w:tcBorders>
              <w:top w:val="nil"/>
              <w:left w:val="single" w:sz="4" w:space="0" w:color="000000"/>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 xml:space="preserve">      7-15 лет</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чел.</w:t>
            </w: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15</w:t>
            </w: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14</w:t>
            </w: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17</w:t>
            </w: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16</w:t>
            </w:r>
          </w:p>
        </w:tc>
        <w:tc>
          <w:tcPr>
            <w:tcW w:w="708"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9</w:t>
            </w:r>
          </w:p>
        </w:tc>
        <w:tc>
          <w:tcPr>
            <w:tcW w:w="880"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9</w:t>
            </w:r>
          </w:p>
        </w:tc>
      </w:tr>
      <w:tr w:rsidR="00A5577B" w:rsidRPr="00282166" w:rsidTr="005D7314">
        <w:trPr>
          <w:trHeight w:val="255"/>
        </w:trPr>
        <w:tc>
          <w:tcPr>
            <w:tcW w:w="560" w:type="dxa"/>
            <w:tcBorders>
              <w:top w:val="nil"/>
              <w:left w:val="single" w:sz="4" w:space="0" w:color="000000"/>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 xml:space="preserve">      16-18 лет</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чел.</w:t>
            </w: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3</w:t>
            </w: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4</w:t>
            </w: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w:t>
            </w: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3</w:t>
            </w:r>
          </w:p>
        </w:tc>
        <w:tc>
          <w:tcPr>
            <w:tcW w:w="708"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4</w:t>
            </w:r>
          </w:p>
        </w:tc>
        <w:tc>
          <w:tcPr>
            <w:tcW w:w="880" w:type="dxa"/>
            <w:tcBorders>
              <w:top w:val="nil"/>
              <w:left w:val="nil"/>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4</w:t>
            </w:r>
          </w:p>
        </w:tc>
      </w:tr>
      <w:tr w:rsidR="00A5577B" w:rsidRPr="00282166" w:rsidTr="005D7314">
        <w:trPr>
          <w:trHeight w:val="255"/>
        </w:trPr>
        <w:tc>
          <w:tcPr>
            <w:tcW w:w="560" w:type="dxa"/>
            <w:tcBorders>
              <w:top w:val="nil"/>
              <w:left w:val="single" w:sz="4" w:space="0" w:color="000000"/>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b/>
                <w:bCs/>
                <w:i/>
                <w:iCs/>
                <w:sz w:val="22"/>
                <w:lang w:eastAsia="ru-RU"/>
              </w:rPr>
            </w:pPr>
            <w:r w:rsidRPr="005D7314">
              <w:rPr>
                <w:rFonts w:eastAsia="Arial Unicode MS" w:cs="Tahoma"/>
                <w:b/>
                <w:bCs/>
                <w:i/>
                <w:iCs/>
                <w:sz w:val="22"/>
                <w:lang w:eastAsia="ru-RU"/>
              </w:rPr>
              <w:t>Движение населения</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708" w:type="dxa"/>
            <w:tcBorders>
              <w:top w:val="nil"/>
              <w:left w:val="single" w:sz="4" w:space="0" w:color="auto"/>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80" w:type="dxa"/>
            <w:tcBorders>
              <w:top w:val="nil"/>
              <w:left w:val="single" w:sz="4" w:space="0" w:color="auto"/>
              <w:bottom w:val="single" w:sz="4" w:space="0" w:color="000000"/>
              <w:right w:val="single" w:sz="4" w:space="0" w:color="000000"/>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r>
      <w:tr w:rsidR="00A5577B" w:rsidRPr="00282166" w:rsidTr="005D7314">
        <w:trPr>
          <w:trHeight w:val="255"/>
        </w:trPr>
        <w:tc>
          <w:tcPr>
            <w:tcW w:w="560" w:type="dxa"/>
            <w:tcBorders>
              <w:top w:val="nil"/>
              <w:left w:val="single" w:sz="4" w:space="0" w:color="000000"/>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4.</w:t>
            </w:r>
          </w:p>
        </w:tc>
        <w:tc>
          <w:tcPr>
            <w:tcW w:w="3689"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i/>
                <w:iCs/>
                <w:sz w:val="22"/>
                <w:lang w:eastAsia="ru-RU"/>
              </w:rPr>
            </w:pPr>
            <w:r w:rsidRPr="005D7314">
              <w:rPr>
                <w:rFonts w:eastAsia="Arial Unicode MS" w:cs="Tahoma"/>
                <w:i/>
                <w:iCs/>
                <w:sz w:val="22"/>
                <w:lang w:eastAsia="ru-RU"/>
              </w:rPr>
              <w:t>Естественное движение населения:</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708" w:type="dxa"/>
            <w:tcBorders>
              <w:top w:val="nil"/>
              <w:left w:val="single" w:sz="4" w:space="0" w:color="auto"/>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80" w:type="dxa"/>
            <w:tcBorders>
              <w:top w:val="nil"/>
              <w:left w:val="single" w:sz="4" w:space="0" w:color="auto"/>
              <w:bottom w:val="single" w:sz="4" w:space="0" w:color="000000"/>
              <w:right w:val="single" w:sz="4" w:space="0" w:color="000000"/>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r>
      <w:tr w:rsidR="00A5577B" w:rsidRPr="00282166" w:rsidTr="005D7314">
        <w:trPr>
          <w:trHeight w:val="255"/>
        </w:trPr>
        <w:tc>
          <w:tcPr>
            <w:tcW w:w="560" w:type="dxa"/>
            <w:tcBorders>
              <w:top w:val="nil"/>
              <w:left w:val="single" w:sz="4" w:space="0" w:color="000000"/>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 xml:space="preserve">   число родившихся</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чел.</w:t>
            </w: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w:t>
            </w: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w:t>
            </w: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1</w:t>
            </w: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w:t>
            </w:r>
          </w:p>
        </w:tc>
        <w:tc>
          <w:tcPr>
            <w:tcW w:w="708" w:type="dxa"/>
            <w:tcBorders>
              <w:top w:val="nil"/>
              <w:left w:val="single" w:sz="4" w:space="0" w:color="auto"/>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1</w:t>
            </w:r>
          </w:p>
        </w:tc>
        <w:tc>
          <w:tcPr>
            <w:tcW w:w="880" w:type="dxa"/>
            <w:tcBorders>
              <w:top w:val="nil"/>
              <w:left w:val="single" w:sz="4" w:space="0" w:color="auto"/>
              <w:bottom w:val="single" w:sz="4" w:space="0" w:color="000000"/>
              <w:right w:val="single" w:sz="4" w:space="0" w:color="000000"/>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1</w:t>
            </w:r>
          </w:p>
        </w:tc>
      </w:tr>
      <w:tr w:rsidR="00A5577B" w:rsidRPr="00282166" w:rsidTr="005D7314">
        <w:trPr>
          <w:trHeight w:val="255"/>
        </w:trPr>
        <w:tc>
          <w:tcPr>
            <w:tcW w:w="560" w:type="dxa"/>
            <w:tcBorders>
              <w:top w:val="nil"/>
              <w:left w:val="single" w:sz="4" w:space="0" w:color="000000"/>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 xml:space="preserve">   число умерших </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чел.</w:t>
            </w: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w:t>
            </w: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5</w:t>
            </w: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3</w:t>
            </w: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5</w:t>
            </w:r>
          </w:p>
        </w:tc>
        <w:tc>
          <w:tcPr>
            <w:tcW w:w="708" w:type="dxa"/>
            <w:tcBorders>
              <w:top w:val="nil"/>
              <w:left w:val="single" w:sz="4" w:space="0" w:color="auto"/>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6</w:t>
            </w:r>
          </w:p>
        </w:tc>
        <w:tc>
          <w:tcPr>
            <w:tcW w:w="880" w:type="dxa"/>
            <w:tcBorders>
              <w:top w:val="nil"/>
              <w:left w:val="single" w:sz="4" w:space="0" w:color="auto"/>
              <w:bottom w:val="single" w:sz="4" w:space="0" w:color="000000"/>
              <w:right w:val="single" w:sz="4" w:space="0" w:color="000000"/>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5</w:t>
            </w:r>
          </w:p>
        </w:tc>
      </w:tr>
      <w:tr w:rsidR="00A5577B" w:rsidRPr="00282166" w:rsidTr="005D7314">
        <w:trPr>
          <w:trHeight w:val="510"/>
        </w:trPr>
        <w:tc>
          <w:tcPr>
            <w:tcW w:w="560" w:type="dxa"/>
            <w:tcBorders>
              <w:top w:val="nil"/>
              <w:left w:val="single" w:sz="4" w:space="0" w:color="000000"/>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 xml:space="preserve">    естественный прирост (убыль) населения (+,-)</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чел.</w:t>
            </w: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ascii="Calibri" w:eastAsia="Arial Unicode MS" w:hAnsi="Calibri" w:cs="Arial CYR"/>
                <w:color w:val="000000"/>
                <w:sz w:val="22"/>
                <w:lang w:eastAsia="ru-RU"/>
              </w:rPr>
            </w:pP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ascii="Calibri" w:eastAsia="Arial Unicode MS" w:hAnsi="Calibri" w:cs="Arial CYR"/>
                <w:color w:val="000000"/>
                <w:sz w:val="22"/>
                <w:lang w:eastAsia="ru-RU"/>
              </w:rPr>
            </w:pP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ascii="Calibri" w:eastAsia="Arial Unicode MS" w:hAnsi="Calibri" w:cs="Arial CYR"/>
                <w:color w:val="000000"/>
                <w:sz w:val="22"/>
                <w:lang w:eastAsia="ru-RU"/>
              </w:rPr>
            </w:pP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jc w:val="right"/>
              <w:rPr>
                <w:rFonts w:ascii="Calibri" w:eastAsia="Arial Unicode MS" w:hAnsi="Calibri" w:cs="Arial CYR"/>
                <w:color w:val="000000"/>
                <w:sz w:val="22"/>
                <w:lang w:eastAsia="ru-RU"/>
              </w:rPr>
            </w:pPr>
          </w:p>
        </w:tc>
        <w:tc>
          <w:tcPr>
            <w:tcW w:w="708" w:type="dxa"/>
            <w:tcBorders>
              <w:top w:val="nil"/>
              <w:left w:val="single" w:sz="4" w:space="0" w:color="auto"/>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ascii="Calibri" w:eastAsia="Arial Unicode MS" w:hAnsi="Calibri" w:cs="Arial CYR"/>
                <w:color w:val="000000"/>
                <w:sz w:val="22"/>
                <w:lang w:eastAsia="ru-RU"/>
              </w:rPr>
            </w:pPr>
          </w:p>
        </w:tc>
        <w:tc>
          <w:tcPr>
            <w:tcW w:w="880" w:type="dxa"/>
            <w:tcBorders>
              <w:top w:val="nil"/>
              <w:left w:val="single" w:sz="4" w:space="0" w:color="auto"/>
              <w:bottom w:val="single" w:sz="4" w:space="0" w:color="000000"/>
              <w:right w:val="single" w:sz="4" w:space="0" w:color="000000"/>
            </w:tcBorders>
            <w:vAlign w:val="bottom"/>
          </w:tcPr>
          <w:p w:rsidR="00A5577B" w:rsidRPr="005D7314" w:rsidRDefault="00A5577B" w:rsidP="005D7314">
            <w:pPr>
              <w:widowControl w:val="0"/>
              <w:autoSpaceDN w:val="0"/>
              <w:adjustRightInd w:val="0"/>
              <w:spacing w:line="240" w:lineRule="auto"/>
              <w:jc w:val="right"/>
              <w:rPr>
                <w:rFonts w:ascii="Calibri" w:eastAsia="Arial Unicode MS" w:hAnsi="Calibri" w:cs="Arial CYR"/>
                <w:color w:val="000000"/>
                <w:sz w:val="22"/>
                <w:lang w:eastAsia="ru-RU"/>
              </w:rPr>
            </w:pPr>
          </w:p>
        </w:tc>
      </w:tr>
      <w:tr w:rsidR="00A5577B" w:rsidRPr="00282166" w:rsidTr="005D7314">
        <w:trPr>
          <w:trHeight w:val="255"/>
        </w:trPr>
        <w:tc>
          <w:tcPr>
            <w:tcW w:w="560" w:type="dxa"/>
            <w:tcBorders>
              <w:top w:val="nil"/>
              <w:left w:val="single" w:sz="4" w:space="0" w:color="000000"/>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5.</w:t>
            </w:r>
          </w:p>
        </w:tc>
        <w:tc>
          <w:tcPr>
            <w:tcW w:w="3689"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i/>
                <w:iCs/>
                <w:sz w:val="22"/>
                <w:lang w:eastAsia="ru-RU"/>
              </w:rPr>
            </w:pPr>
            <w:r w:rsidRPr="005D7314">
              <w:rPr>
                <w:rFonts w:eastAsia="Arial Unicode MS" w:cs="Tahoma"/>
                <w:i/>
                <w:iCs/>
                <w:sz w:val="22"/>
                <w:lang w:eastAsia="ru-RU"/>
              </w:rPr>
              <w:t>Миграция:</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708" w:type="dxa"/>
            <w:tcBorders>
              <w:top w:val="nil"/>
              <w:left w:val="single" w:sz="4" w:space="0" w:color="auto"/>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80" w:type="dxa"/>
            <w:tcBorders>
              <w:top w:val="nil"/>
              <w:left w:val="single" w:sz="4" w:space="0" w:color="auto"/>
              <w:bottom w:val="single" w:sz="4" w:space="0" w:color="000000"/>
              <w:right w:val="single" w:sz="4" w:space="0" w:color="000000"/>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r>
      <w:tr w:rsidR="00A5577B" w:rsidRPr="00282166" w:rsidTr="005D7314">
        <w:trPr>
          <w:trHeight w:val="255"/>
        </w:trPr>
        <w:tc>
          <w:tcPr>
            <w:tcW w:w="560" w:type="dxa"/>
            <w:tcBorders>
              <w:top w:val="nil"/>
              <w:left w:val="single" w:sz="4" w:space="0" w:color="000000"/>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число прибывших</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чел.</w:t>
            </w: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w:t>
            </w: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w:t>
            </w: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3</w:t>
            </w: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w:t>
            </w:r>
          </w:p>
        </w:tc>
        <w:tc>
          <w:tcPr>
            <w:tcW w:w="708" w:type="dxa"/>
            <w:tcBorders>
              <w:top w:val="nil"/>
              <w:left w:val="single" w:sz="4" w:space="0" w:color="auto"/>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1</w:t>
            </w:r>
          </w:p>
        </w:tc>
        <w:tc>
          <w:tcPr>
            <w:tcW w:w="880" w:type="dxa"/>
            <w:tcBorders>
              <w:top w:val="nil"/>
              <w:left w:val="single" w:sz="4" w:space="0" w:color="auto"/>
              <w:bottom w:val="single" w:sz="4" w:space="0" w:color="000000"/>
              <w:right w:val="single" w:sz="4" w:space="0" w:color="000000"/>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3</w:t>
            </w:r>
          </w:p>
        </w:tc>
      </w:tr>
      <w:tr w:rsidR="00A5577B" w:rsidRPr="00282166" w:rsidTr="005D7314">
        <w:trPr>
          <w:trHeight w:val="255"/>
        </w:trPr>
        <w:tc>
          <w:tcPr>
            <w:tcW w:w="560" w:type="dxa"/>
            <w:tcBorders>
              <w:top w:val="nil"/>
              <w:left w:val="single" w:sz="4" w:space="0" w:color="000000"/>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число выбывших</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чел.</w:t>
            </w: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5</w:t>
            </w: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3</w:t>
            </w: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4</w:t>
            </w: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3</w:t>
            </w:r>
          </w:p>
        </w:tc>
        <w:tc>
          <w:tcPr>
            <w:tcW w:w="708" w:type="dxa"/>
            <w:tcBorders>
              <w:top w:val="nil"/>
              <w:left w:val="single" w:sz="4" w:space="0" w:color="auto"/>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3</w:t>
            </w:r>
          </w:p>
        </w:tc>
        <w:tc>
          <w:tcPr>
            <w:tcW w:w="880" w:type="dxa"/>
            <w:tcBorders>
              <w:top w:val="nil"/>
              <w:left w:val="single" w:sz="4" w:space="0" w:color="auto"/>
              <w:bottom w:val="single" w:sz="4" w:space="0" w:color="000000"/>
              <w:right w:val="single" w:sz="4" w:space="0" w:color="000000"/>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w:t>
            </w:r>
          </w:p>
        </w:tc>
      </w:tr>
      <w:tr w:rsidR="00A5577B" w:rsidRPr="00282166" w:rsidTr="005D7314">
        <w:trPr>
          <w:trHeight w:val="510"/>
        </w:trPr>
        <w:tc>
          <w:tcPr>
            <w:tcW w:w="560" w:type="dxa"/>
            <w:tcBorders>
              <w:top w:val="nil"/>
              <w:left w:val="single" w:sz="4" w:space="0" w:color="000000"/>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 xml:space="preserve">миграционный прирост (убыль) населения (+,-) </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чел.</w:t>
            </w: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ascii="Calibri" w:eastAsia="Arial Unicode MS" w:hAnsi="Calibri" w:cs="Arial CYR"/>
                <w:color w:val="000000"/>
                <w:sz w:val="22"/>
                <w:lang w:eastAsia="ru-RU"/>
              </w:rPr>
            </w:pP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ascii="Calibri" w:eastAsia="Arial Unicode MS" w:hAnsi="Calibri" w:cs="Arial CYR"/>
                <w:color w:val="000000"/>
                <w:sz w:val="22"/>
                <w:lang w:eastAsia="ru-RU"/>
              </w:rPr>
            </w:pP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ascii="Calibri" w:eastAsia="Arial Unicode MS" w:hAnsi="Calibri" w:cs="Arial CYR"/>
                <w:color w:val="000000"/>
                <w:sz w:val="22"/>
                <w:lang w:eastAsia="ru-RU"/>
              </w:rPr>
            </w:pP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jc w:val="right"/>
              <w:rPr>
                <w:rFonts w:ascii="Calibri" w:eastAsia="Arial Unicode MS" w:hAnsi="Calibri" w:cs="Arial CYR"/>
                <w:color w:val="000000"/>
                <w:sz w:val="22"/>
                <w:lang w:eastAsia="ru-RU"/>
              </w:rPr>
            </w:pPr>
          </w:p>
        </w:tc>
        <w:tc>
          <w:tcPr>
            <w:tcW w:w="708" w:type="dxa"/>
            <w:tcBorders>
              <w:top w:val="nil"/>
              <w:left w:val="single" w:sz="4" w:space="0" w:color="auto"/>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ascii="Calibri" w:eastAsia="Arial Unicode MS" w:hAnsi="Calibri" w:cs="Arial CYR"/>
                <w:color w:val="000000"/>
                <w:sz w:val="22"/>
                <w:lang w:eastAsia="ru-RU"/>
              </w:rPr>
            </w:pPr>
          </w:p>
        </w:tc>
        <w:tc>
          <w:tcPr>
            <w:tcW w:w="880" w:type="dxa"/>
            <w:tcBorders>
              <w:top w:val="nil"/>
              <w:left w:val="single" w:sz="4" w:space="0" w:color="auto"/>
              <w:bottom w:val="single" w:sz="4" w:space="0" w:color="000000"/>
              <w:right w:val="single" w:sz="4" w:space="0" w:color="000000"/>
            </w:tcBorders>
            <w:vAlign w:val="bottom"/>
          </w:tcPr>
          <w:p w:rsidR="00A5577B" w:rsidRPr="005D7314" w:rsidRDefault="00A5577B" w:rsidP="005D7314">
            <w:pPr>
              <w:widowControl w:val="0"/>
              <w:autoSpaceDN w:val="0"/>
              <w:adjustRightInd w:val="0"/>
              <w:spacing w:line="240" w:lineRule="auto"/>
              <w:jc w:val="right"/>
              <w:rPr>
                <w:rFonts w:ascii="Calibri" w:eastAsia="Arial Unicode MS" w:hAnsi="Calibri" w:cs="Arial CYR"/>
                <w:color w:val="000000"/>
                <w:sz w:val="22"/>
                <w:lang w:eastAsia="ru-RU"/>
              </w:rPr>
            </w:pPr>
          </w:p>
        </w:tc>
      </w:tr>
      <w:tr w:rsidR="00A5577B" w:rsidRPr="00282166" w:rsidTr="005D7314">
        <w:trPr>
          <w:trHeight w:val="510"/>
        </w:trPr>
        <w:tc>
          <w:tcPr>
            <w:tcW w:w="560" w:type="dxa"/>
            <w:tcBorders>
              <w:top w:val="nil"/>
              <w:left w:val="single" w:sz="4" w:space="0" w:color="000000"/>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3689" w:type="dxa"/>
            <w:tcBorders>
              <w:top w:val="nil"/>
              <w:left w:val="nil"/>
              <w:bottom w:val="single" w:sz="4" w:space="0" w:color="000000"/>
              <w:right w:val="single" w:sz="4" w:space="0" w:color="000000"/>
            </w:tcBorders>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Социально защищенные группы населения</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708" w:type="dxa"/>
            <w:tcBorders>
              <w:top w:val="nil"/>
              <w:left w:val="single" w:sz="4" w:space="0" w:color="auto"/>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80" w:type="dxa"/>
            <w:tcBorders>
              <w:top w:val="nil"/>
              <w:left w:val="single" w:sz="4" w:space="0" w:color="auto"/>
              <w:bottom w:val="single" w:sz="4" w:space="0" w:color="000000"/>
              <w:right w:val="single" w:sz="4" w:space="0" w:color="000000"/>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r>
      <w:tr w:rsidR="00A5577B" w:rsidRPr="00282166" w:rsidTr="005D7314">
        <w:trPr>
          <w:trHeight w:val="765"/>
        </w:trPr>
        <w:tc>
          <w:tcPr>
            <w:tcW w:w="560" w:type="dxa"/>
            <w:tcBorders>
              <w:top w:val="nil"/>
              <w:left w:val="single" w:sz="4" w:space="0" w:color="000000"/>
              <w:bottom w:val="single" w:sz="4" w:space="0" w:color="000000"/>
              <w:right w:val="single" w:sz="4" w:space="0" w:color="000000"/>
            </w:tcBorders>
            <w:noWrap/>
            <w:vAlign w:val="center"/>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6.</w:t>
            </w:r>
          </w:p>
        </w:tc>
        <w:tc>
          <w:tcPr>
            <w:tcW w:w="3689" w:type="dxa"/>
            <w:tcBorders>
              <w:top w:val="nil"/>
              <w:left w:val="nil"/>
              <w:bottom w:val="single" w:sz="4" w:space="0" w:color="000000"/>
              <w:right w:val="single" w:sz="4" w:space="0" w:color="000000"/>
            </w:tcBorders>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 xml:space="preserve">Численность ветеранов (по Федеральному закону от 12.01.1995 г. № 5-ФЗ "О ветеранах"), всего </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чел.</w:t>
            </w: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w:t>
            </w: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w:t>
            </w: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w:t>
            </w: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w:t>
            </w:r>
          </w:p>
        </w:tc>
        <w:tc>
          <w:tcPr>
            <w:tcW w:w="708" w:type="dxa"/>
            <w:tcBorders>
              <w:top w:val="nil"/>
              <w:left w:val="single" w:sz="4" w:space="0" w:color="auto"/>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w:t>
            </w:r>
          </w:p>
        </w:tc>
        <w:tc>
          <w:tcPr>
            <w:tcW w:w="880" w:type="dxa"/>
            <w:tcBorders>
              <w:top w:val="nil"/>
              <w:left w:val="single" w:sz="4" w:space="0" w:color="auto"/>
              <w:bottom w:val="single" w:sz="4" w:space="0" w:color="000000"/>
              <w:right w:val="single" w:sz="4" w:space="0" w:color="000000"/>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w:t>
            </w:r>
          </w:p>
        </w:tc>
      </w:tr>
      <w:tr w:rsidR="00A5577B" w:rsidRPr="00282166" w:rsidTr="005D7314">
        <w:trPr>
          <w:trHeight w:val="255"/>
        </w:trPr>
        <w:tc>
          <w:tcPr>
            <w:tcW w:w="560" w:type="dxa"/>
            <w:tcBorders>
              <w:top w:val="nil"/>
              <w:left w:val="single" w:sz="4" w:space="0" w:color="000000"/>
              <w:bottom w:val="single" w:sz="4" w:space="0" w:color="000000"/>
              <w:right w:val="single" w:sz="4" w:space="0" w:color="000000"/>
            </w:tcBorders>
            <w:noWrap/>
            <w:vAlign w:val="center"/>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 xml:space="preserve">   в т.ч.</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708" w:type="dxa"/>
            <w:tcBorders>
              <w:top w:val="nil"/>
              <w:left w:val="single" w:sz="4" w:space="0" w:color="auto"/>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80" w:type="dxa"/>
            <w:tcBorders>
              <w:top w:val="nil"/>
              <w:left w:val="single" w:sz="4" w:space="0" w:color="auto"/>
              <w:bottom w:val="single" w:sz="4" w:space="0" w:color="000000"/>
              <w:right w:val="single" w:sz="4" w:space="0" w:color="000000"/>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r>
      <w:tr w:rsidR="00A5577B" w:rsidRPr="00282166" w:rsidTr="005D7314">
        <w:trPr>
          <w:trHeight w:val="510"/>
        </w:trPr>
        <w:tc>
          <w:tcPr>
            <w:tcW w:w="560" w:type="dxa"/>
            <w:tcBorders>
              <w:top w:val="nil"/>
              <w:left w:val="single" w:sz="4" w:space="0" w:color="000000"/>
              <w:bottom w:val="single" w:sz="4" w:space="0" w:color="000000"/>
              <w:right w:val="single" w:sz="4" w:space="0" w:color="000000"/>
            </w:tcBorders>
            <w:noWrap/>
            <w:vAlign w:val="center"/>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 xml:space="preserve">   регионального уровня (ветеранов труда, труженики тыла)</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чел.</w:t>
            </w: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21</w:t>
            </w: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22</w:t>
            </w: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22</w:t>
            </w: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23</w:t>
            </w:r>
          </w:p>
        </w:tc>
        <w:tc>
          <w:tcPr>
            <w:tcW w:w="708" w:type="dxa"/>
            <w:tcBorders>
              <w:top w:val="nil"/>
              <w:left w:val="single" w:sz="4" w:space="0" w:color="auto"/>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25</w:t>
            </w:r>
          </w:p>
        </w:tc>
        <w:tc>
          <w:tcPr>
            <w:tcW w:w="880" w:type="dxa"/>
            <w:tcBorders>
              <w:top w:val="nil"/>
              <w:left w:val="single" w:sz="4" w:space="0" w:color="auto"/>
              <w:bottom w:val="single" w:sz="4" w:space="0" w:color="000000"/>
              <w:right w:val="single" w:sz="4" w:space="0" w:color="000000"/>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25</w:t>
            </w:r>
          </w:p>
        </w:tc>
      </w:tr>
      <w:tr w:rsidR="00A5577B" w:rsidRPr="00282166" w:rsidTr="005D7314">
        <w:trPr>
          <w:trHeight w:val="255"/>
        </w:trPr>
        <w:tc>
          <w:tcPr>
            <w:tcW w:w="560" w:type="dxa"/>
            <w:tcBorders>
              <w:top w:val="nil"/>
              <w:left w:val="single" w:sz="4" w:space="0" w:color="000000"/>
              <w:bottom w:val="single" w:sz="4" w:space="0" w:color="000000"/>
              <w:right w:val="single" w:sz="4" w:space="0" w:color="000000"/>
            </w:tcBorders>
            <w:noWrap/>
            <w:vAlign w:val="center"/>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7.</w:t>
            </w:r>
          </w:p>
        </w:tc>
        <w:tc>
          <w:tcPr>
            <w:tcW w:w="3689" w:type="dxa"/>
            <w:tcBorders>
              <w:top w:val="nil"/>
              <w:left w:val="nil"/>
              <w:bottom w:val="single" w:sz="4" w:space="0" w:color="000000"/>
              <w:right w:val="single" w:sz="4" w:space="0" w:color="000000"/>
            </w:tcBorders>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Численность  инвалидов, всего</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чел.</w:t>
            </w: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p>
        </w:tc>
        <w:tc>
          <w:tcPr>
            <w:tcW w:w="708" w:type="dxa"/>
            <w:tcBorders>
              <w:top w:val="nil"/>
              <w:left w:val="single" w:sz="4" w:space="0" w:color="auto"/>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p>
        </w:tc>
        <w:tc>
          <w:tcPr>
            <w:tcW w:w="880" w:type="dxa"/>
            <w:tcBorders>
              <w:top w:val="nil"/>
              <w:left w:val="single" w:sz="4" w:space="0" w:color="auto"/>
              <w:bottom w:val="single" w:sz="4" w:space="0" w:color="000000"/>
              <w:right w:val="single" w:sz="4" w:space="0" w:color="000000"/>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p>
        </w:tc>
      </w:tr>
      <w:tr w:rsidR="00A5577B" w:rsidRPr="00282166" w:rsidTr="005D7314">
        <w:trPr>
          <w:trHeight w:val="255"/>
        </w:trPr>
        <w:tc>
          <w:tcPr>
            <w:tcW w:w="560" w:type="dxa"/>
            <w:tcBorders>
              <w:top w:val="nil"/>
              <w:left w:val="single" w:sz="4" w:space="0" w:color="000000"/>
              <w:bottom w:val="single" w:sz="4" w:space="0" w:color="000000"/>
              <w:right w:val="single" w:sz="4" w:space="0" w:color="000000"/>
            </w:tcBorders>
            <w:noWrap/>
            <w:vAlign w:val="center"/>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 xml:space="preserve">   в т.ч.</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708" w:type="dxa"/>
            <w:tcBorders>
              <w:top w:val="nil"/>
              <w:left w:val="single" w:sz="4" w:space="0" w:color="auto"/>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c>
          <w:tcPr>
            <w:tcW w:w="880" w:type="dxa"/>
            <w:tcBorders>
              <w:top w:val="nil"/>
              <w:left w:val="single" w:sz="4" w:space="0" w:color="auto"/>
              <w:bottom w:val="single" w:sz="4" w:space="0" w:color="000000"/>
              <w:right w:val="single" w:sz="4" w:space="0" w:color="000000"/>
            </w:tcBorders>
            <w:vAlign w:val="bottom"/>
          </w:tcPr>
          <w:p w:rsidR="00A5577B" w:rsidRPr="005D7314" w:rsidRDefault="00A5577B" w:rsidP="005D7314">
            <w:pPr>
              <w:widowControl w:val="0"/>
              <w:autoSpaceDN w:val="0"/>
              <w:adjustRightInd w:val="0"/>
              <w:spacing w:line="240" w:lineRule="auto"/>
              <w:rPr>
                <w:rFonts w:eastAsia="Arial Unicode MS" w:cs="Tahoma"/>
                <w:sz w:val="22"/>
                <w:lang w:eastAsia="ru-RU"/>
              </w:rPr>
            </w:pPr>
          </w:p>
        </w:tc>
      </w:tr>
      <w:tr w:rsidR="00A5577B" w:rsidRPr="00282166" w:rsidTr="005D7314">
        <w:trPr>
          <w:trHeight w:val="255"/>
        </w:trPr>
        <w:tc>
          <w:tcPr>
            <w:tcW w:w="560" w:type="dxa"/>
            <w:tcBorders>
              <w:top w:val="nil"/>
              <w:left w:val="single" w:sz="4" w:space="0" w:color="000000"/>
              <w:bottom w:val="single" w:sz="4" w:space="0" w:color="000000"/>
              <w:right w:val="single" w:sz="4" w:space="0" w:color="000000"/>
            </w:tcBorders>
            <w:noWrap/>
            <w:vAlign w:val="center"/>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p>
        </w:tc>
        <w:tc>
          <w:tcPr>
            <w:tcW w:w="3689" w:type="dxa"/>
            <w:tcBorders>
              <w:top w:val="nil"/>
              <w:left w:val="nil"/>
              <w:bottom w:val="single" w:sz="4" w:space="0" w:color="000000"/>
              <w:right w:val="single" w:sz="4" w:space="0" w:color="000000"/>
            </w:tcBorders>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 xml:space="preserve">  детей-инвалидов</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чел.</w:t>
            </w: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p>
        </w:tc>
        <w:tc>
          <w:tcPr>
            <w:tcW w:w="708" w:type="dxa"/>
            <w:tcBorders>
              <w:top w:val="nil"/>
              <w:left w:val="single" w:sz="4" w:space="0" w:color="auto"/>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p>
        </w:tc>
        <w:tc>
          <w:tcPr>
            <w:tcW w:w="880" w:type="dxa"/>
            <w:tcBorders>
              <w:top w:val="nil"/>
              <w:left w:val="single" w:sz="4" w:space="0" w:color="auto"/>
              <w:bottom w:val="single" w:sz="4" w:space="0" w:color="000000"/>
              <w:right w:val="single" w:sz="4" w:space="0" w:color="000000"/>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p>
        </w:tc>
      </w:tr>
      <w:tr w:rsidR="00A5577B" w:rsidRPr="00282166" w:rsidTr="005D7314">
        <w:trPr>
          <w:trHeight w:val="765"/>
        </w:trPr>
        <w:tc>
          <w:tcPr>
            <w:tcW w:w="560" w:type="dxa"/>
            <w:tcBorders>
              <w:top w:val="nil"/>
              <w:left w:val="single" w:sz="4" w:space="0" w:color="000000"/>
              <w:bottom w:val="single" w:sz="4" w:space="0" w:color="000000"/>
              <w:right w:val="single" w:sz="4" w:space="0" w:color="000000"/>
            </w:tcBorders>
            <w:noWrap/>
            <w:vAlign w:val="center"/>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8.</w:t>
            </w:r>
          </w:p>
        </w:tc>
        <w:tc>
          <w:tcPr>
            <w:tcW w:w="3689" w:type="dxa"/>
            <w:tcBorders>
              <w:top w:val="nil"/>
              <w:left w:val="nil"/>
              <w:bottom w:val="single" w:sz="4" w:space="0" w:color="000000"/>
              <w:right w:val="single" w:sz="4" w:space="0" w:color="000000"/>
            </w:tcBorders>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Численность реабилитированных и лиц, признанных  пострадавшими от политических репрессий</w:t>
            </w:r>
          </w:p>
        </w:tc>
        <w:tc>
          <w:tcPr>
            <w:tcW w:w="1368"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чел.</w:t>
            </w:r>
          </w:p>
        </w:tc>
        <w:tc>
          <w:tcPr>
            <w:tcW w:w="775"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p>
        </w:tc>
        <w:tc>
          <w:tcPr>
            <w:tcW w:w="851"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p>
        </w:tc>
        <w:tc>
          <w:tcPr>
            <w:tcW w:w="850" w:type="dxa"/>
            <w:tcBorders>
              <w:top w:val="nil"/>
              <w:left w:val="nil"/>
              <w:bottom w:val="single" w:sz="4" w:space="0" w:color="000000"/>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p>
        </w:tc>
        <w:tc>
          <w:tcPr>
            <w:tcW w:w="851" w:type="dxa"/>
            <w:tcBorders>
              <w:top w:val="nil"/>
              <w:left w:val="nil"/>
              <w:bottom w:val="single" w:sz="4" w:space="0" w:color="000000"/>
              <w:right w:val="single" w:sz="4" w:space="0" w:color="auto"/>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p>
        </w:tc>
        <w:tc>
          <w:tcPr>
            <w:tcW w:w="708" w:type="dxa"/>
            <w:tcBorders>
              <w:top w:val="nil"/>
              <w:left w:val="single" w:sz="4" w:space="0" w:color="auto"/>
              <w:bottom w:val="single" w:sz="4" w:space="0" w:color="000000"/>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p>
        </w:tc>
        <w:tc>
          <w:tcPr>
            <w:tcW w:w="880" w:type="dxa"/>
            <w:tcBorders>
              <w:top w:val="nil"/>
              <w:left w:val="single" w:sz="4" w:space="0" w:color="auto"/>
              <w:bottom w:val="single" w:sz="4" w:space="0" w:color="000000"/>
              <w:right w:val="single" w:sz="4" w:space="0" w:color="000000"/>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p>
        </w:tc>
      </w:tr>
      <w:tr w:rsidR="00A5577B" w:rsidRPr="00282166" w:rsidTr="005D7314">
        <w:trPr>
          <w:trHeight w:val="765"/>
        </w:trPr>
        <w:tc>
          <w:tcPr>
            <w:tcW w:w="560" w:type="dxa"/>
            <w:tcBorders>
              <w:top w:val="nil"/>
              <w:left w:val="single" w:sz="4" w:space="0" w:color="000000"/>
              <w:bottom w:val="single" w:sz="4" w:space="0" w:color="auto"/>
              <w:right w:val="single" w:sz="4" w:space="0" w:color="000000"/>
            </w:tcBorders>
            <w:noWrap/>
            <w:vAlign w:val="center"/>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9.</w:t>
            </w:r>
          </w:p>
        </w:tc>
        <w:tc>
          <w:tcPr>
            <w:tcW w:w="3689" w:type="dxa"/>
            <w:tcBorders>
              <w:top w:val="nil"/>
              <w:left w:val="nil"/>
              <w:bottom w:val="single" w:sz="4" w:space="0" w:color="auto"/>
              <w:right w:val="single" w:sz="4" w:space="0" w:color="000000"/>
            </w:tcBorders>
          </w:tcPr>
          <w:p w:rsidR="00A5577B" w:rsidRPr="005D7314" w:rsidRDefault="00A5577B" w:rsidP="005D7314">
            <w:pPr>
              <w:widowControl w:val="0"/>
              <w:autoSpaceDN w:val="0"/>
              <w:adjustRightInd w:val="0"/>
              <w:spacing w:line="240" w:lineRule="auto"/>
              <w:rPr>
                <w:rFonts w:eastAsia="Arial Unicode MS" w:cs="Tahoma"/>
                <w:sz w:val="22"/>
                <w:lang w:eastAsia="ru-RU"/>
              </w:rPr>
            </w:pPr>
            <w:r w:rsidRPr="005D7314">
              <w:rPr>
                <w:rFonts w:eastAsia="Arial Unicode MS" w:cs="Tahoma"/>
                <w:sz w:val="22"/>
                <w:lang w:eastAsia="ru-RU"/>
              </w:rPr>
              <w:t>Количество граждан, состоящих на учете в центрах социального обслуживания населения</w:t>
            </w:r>
          </w:p>
        </w:tc>
        <w:tc>
          <w:tcPr>
            <w:tcW w:w="1368" w:type="dxa"/>
            <w:tcBorders>
              <w:top w:val="nil"/>
              <w:left w:val="nil"/>
              <w:bottom w:val="single" w:sz="4" w:space="0" w:color="auto"/>
              <w:right w:val="single" w:sz="4" w:space="0" w:color="000000"/>
            </w:tcBorders>
            <w:noWrap/>
            <w:vAlign w:val="bottom"/>
          </w:tcPr>
          <w:p w:rsidR="00A5577B" w:rsidRPr="005D7314" w:rsidRDefault="00A5577B" w:rsidP="005D7314">
            <w:pPr>
              <w:widowControl w:val="0"/>
              <w:autoSpaceDN w:val="0"/>
              <w:adjustRightInd w:val="0"/>
              <w:spacing w:line="240" w:lineRule="auto"/>
              <w:jc w:val="center"/>
              <w:rPr>
                <w:rFonts w:eastAsia="Arial Unicode MS" w:cs="Tahoma"/>
                <w:sz w:val="22"/>
                <w:lang w:eastAsia="ru-RU"/>
              </w:rPr>
            </w:pPr>
            <w:r w:rsidRPr="005D7314">
              <w:rPr>
                <w:rFonts w:eastAsia="Arial Unicode MS" w:cs="Tahoma"/>
                <w:sz w:val="22"/>
                <w:lang w:eastAsia="ru-RU"/>
              </w:rPr>
              <w:t>чел.</w:t>
            </w:r>
          </w:p>
        </w:tc>
        <w:tc>
          <w:tcPr>
            <w:tcW w:w="775" w:type="dxa"/>
            <w:tcBorders>
              <w:top w:val="nil"/>
              <w:left w:val="nil"/>
              <w:bottom w:val="single" w:sz="4" w:space="0" w:color="auto"/>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3</w:t>
            </w:r>
          </w:p>
        </w:tc>
        <w:tc>
          <w:tcPr>
            <w:tcW w:w="851" w:type="dxa"/>
            <w:tcBorders>
              <w:top w:val="nil"/>
              <w:left w:val="nil"/>
              <w:bottom w:val="single" w:sz="4" w:space="0" w:color="auto"/>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3</w:t>
            </w:r>
          </w:p>
        </w:tc>
        <w:tc>
          <w:tcPr>
            <w:tcW w:w="850" w:type="dxa"/>
            <w:tcBorders>
              <w:top w:val="nil"/>
              <w:left w:val="nil"/>
              <w:bottom w:val="single" w:sz="4" w:space="0" w:color="auto"/>
              <w:right w:val="single" w:sz="4" w:space="0" w:color="000000"/>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w:t>
            </w:r>
          </w:p>
        </w:tc>
        <w:tc>
          <w:tcPr>
            <w:tcW w:w="851" w:type="dxa"/>
            <w:tcBorders>
              <w:top w:val="nil"/>
              <w:left w:val="nil"/>
              <w:bottom w:val="single" w:sz="4" w:space="0" w:color="auto"/>
              <w:right w:val="single" w:sz="4" w:space="0" w:color="auto"/>
            </w:tcBorders>
            <w:noWrap/>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w:t>
            </w:r>
          </w:p>
        </w:tc>
        <w:tc>
          <w:tcPr>
            <w:tcW w:w="708" w:type="dxa"/>
            <w:tcBorders>
              <w:top w:val="nil"/>
              <w:left w:val="single" w:sz="4" w:space="0" w:color="auto"/>
              <w:bottom w:val="single" w:sz="4" w:space="0" w:color="auto"/>
              <w:right w:val="single" w:sz="4" w:space="0" w:color="auto"/>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w:t>
            </w:r>
          </w:p>
        </w:tc>
        <w:tc>
          <w:tcPr>
            <w:tcW w:w="880" w:type="dxa"/>
            <w:tcBorders>
              <w:top w:val="nil"/>
              <w:left w:val="single" w:sz="4" w:space="0" w:color="auto"/>
              <w:bottom w:val="single" w:sz="4" w:space="0" w:color="auto"/>
              <w:right w:val="single" w:sz="4" w:space="0" w:color="000000"/>
            </w:tcBorders>
            <w:vAlign w:val="bottom"/>
          </w:tcPr>
          <w:p w:rsidR="00A5577B" w:rsidRPr="005D7314" w:rsidRDefault="00A5577B" w:rsidP="005D7314">
            <w:pPr>
              <w:widowControl w:val="0"/>
              <w:autoSpaceDN w:val="0"/>
              <w:adjustRightInd w:val="0"/>
              <w:spacing w:line="240" w:lineRule="auto"/>
              <w:jc w:val="right"/>
              <w:rPr>
                <w:rFonts w:eastAsia="Arial Unicode MS" w:cs="Tahoma"/>
                <w:sz w:val="22"/>
                <w:lang w:eastAsia="ru-RU"/>
              </w:rPr>
            </w:pPr>
            <w:r w:rsidRPr="005D7314">
              <w:rPr>
                <w:rFonts w:eastAsia="Arial Unicode MS" w:cs="Tahoma"/>
                <w:sz w:val="22"/>
                <w:lang w:eastAsia="ru-RU"/>
              </w:rPr>
              <w:t>-</w:t>
            </w:r>
          </w:p>
        </w:tc>
      </w:tr>
    </w:tbl>
    <w:p w:rsidR="00A5577B" w:rsidRPr="005D7314" w:rsidRDefault="00A5577B" w:rsidP="005D7314">
      <w:pPr>
        <w:spacing w:after="200"/>
        <w:ind w:firstLine="567"/>
        <w:jc w:val="both"/>
        <w:rPr>
          <w:szCs w:val="28"/>
        </w:rPr>
      </w:pPr>
    </w:p>
    <w:p w:rsidR="00A5577B" w:rsidRPr="005D7314" w:rsidRDefault="00A5577B" w:rsidP="005D7314">
      <w:pPr>
        <w:spacing w:after="200"/>
        <w:ind w:firstLine="567"/>
        <w:jc w:val="both"/>
        <w:rPr>
          <w:szCs w:val="28"/>
        </w:rPr>
      </w:pPr>
      <w:r w:rsidRPr="005D7314">
        <w:rPr>
          <w:szCs w:val="28"/>
        </w:rPr>
        <w:t>Численность населения в населенных пунктах:</w:t>
      </w:r>
    </w:p>
    <w:tbl>
      <w:tblPr>
        <w:tblW w:w="48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453"/>
        <w:gridCol w:w="4344"/>
        <w:gridCol w:w="4021"/>
      </w:tblGrid>
      <w:tr w:rsidR="00A5577B" w:rsidRPr="00282166" w:rsidTr="009F5926">
        <w:trPr>
          <w:trHeight w:val="582"/>
          <w:tblHeader/>
          <w:jc w:val="center"/>
        </w:trPr>
        <w:tc>
          <w:tcPr>
            <w:tcW w:w="1430" w:type="dxa"/>
            <w:vMerge w:val="restart"/>
            <w:shd w:val="clear" w:color="auto" w:fill="DAEEF3"/>
            <w:vAlign w:val="center"/>
          </w:tcPr>
          <w:p w:rsidR="00A5577B" w:rsidRPr="00282166" w:rsidRDefault="00A5577B" w:rsidP="005D7314">
            <w:pPr>
              <w:spacing w:after="200" w:line="360" w:lineRule="auto"/>
              <w:ind w:firstLine="2"/>
              <w:contextualSpacing/>
              <w:jc w:val="center"/>
              <w:rPr>
                <w:sz w:val="24"/>
                <w:szCs w:val="24"/>
              </w:rPr>
            </w:pPr>
            <w:r w:rsidRPr="00282166">
              <w:rPr>
                <w:sz w:val="24"/>
                <w:szCs w:val="24"/>
              </w:rPr>
              <w:t>№ п/п</w:t>
            </w:r>
          </w:p>
        </w:tc>
        <w:tc>
          <w:tcPr>
            <w:tcW w:w="4275" w:type="dxa"/>
            <w:vMerge w:val="restart"/>
            <w:shd w:val="clear" w:color="auto" w:fill="DAEEF3"/>
            <w:vAlign w:val="center"/>
          </w:tcPr>
          <w:p w:rsidR="00A5577B" w:rsidRPr="005D7314" w:rsidRDefault="00A5577B" w:rsidP="005D7314">
            <w:pPr>
              <w:suppressAutoHyphens/>
              <w:spacing w:line="240" w:lineRule="auto"/>
              <w:contextualSpacing/>
              <w:jc w:val="center"/>
              <w:rPr>
                <w:sz w:val="24"/>
                <w:szCs w:val="24"/>
                <w:lang w:eastAsia="ru-RU"/>
              </w:rPr>
            </w:pPr>
            <w:r w:rsidRPr="005D7314">
              <w:rPr>
                <w:sz w:val="24"/>
                <w:szCs w:val="24"/>
                <w:lang w:eastAsia="ru-RU"/>
              </w:rPr>
              <w:t>Наименование населенного пункта</w:t>
            </w:r>
          </w:p>
        </w:tc>
        <w:tc>
          <w:tcPr>
            <w:tcW w:w="3957" w:type="dxa"/>
            <w:shd w:val="clear" w:color="auto" w:fill="DAEEF3"/>
          </w:tcPr>
          <w:p w:rsidR="00A5577B" w:rsidRPr="00282166" w:rsidRDefault="00A5577B" w:rsidP="005D7314">
            <w:pPr>
              <w:spacing w:after="200" w:line="360" w:lineRule="auto"/>
              <w:contextualSpacing/>
              <w:jc w:val="center"/>
              <w:rPr>
                <w:sz w:val="24"/>
                <w:szCs w:val="24"/>
              </w:rPr>
            </w:pPr>
            <w:r w:rsidRPr="00282166">
              <w:rPr>
                <w:sz w:val="24"/>
                <w:szCs w:val="24"/>
              </w:rPr>
              <w:t>Количество постоянно поживающего населения</w:t>
            </w:r>
          </w:p>
        </w:tc>
      </w:tr>
      <w:tr w:rsidR="00A5577B" w:rsidRPr="00282166" w:rsidTr="009F5926">
        <w:trPr>
          <w:trHeight w:val="504"/>
          <w:jc w:val="center"/>
        </w:trPr>
        <w:tc>
          <w:tcPr>
            <w:tcW w:w="1430" w:type="dxa"/>
            <w:vMerge/>
            <w:shd w:val="clear" w:color="auto" w:fill="DAEEF3"/>
            <w:vAlign w:val="center"/>
          </w:tcPr>
          <w:p w:rsidR="00A5577B" w:rsidRPr="00282166" w:rsidRDefault="00A5577B" w:rsidP="005D7314">
            <w:pPr>
              <w:widowControl w:val="0"/>
              <w:numPr>
                <w:ilvl w:val="0"/>
                <w:numId w:val="12"/>
              </w:numPr>
              <w:suppressAutoHyphens/>
              <w:autoSpaceDE w:val="0"/>
              <w:spacing w:after="200" w:line="360" w:lineRule="auto"/>
              <w:ind w:left="0" w:firstLine="2"/>
              <w:contextualSpacing/>
              <w:jc w:val="center"/>
              <w:rPr>
                <w:sz w:val="24"/>
                <w:szCs w:val="24"/>
              </w:rPr>
            </w:pPr>
          </w:p>
        </w:tc>
        <w:tc>
          <w:tcPr>
            <w:tcW w:w="4275" w:type="dxa"/>
            <w:vMerge/>
            <w:shd w:val="clear" w:color="auto" w:fill="DAEEF3"/>
            <w:vAlign w:val="center"/>
          </w:tcPr>
          <w:p w:rsidR="00A5577B" w:rsidRPr="00282166" w:rsidRDefault="00A5577B" w:rsidP="005D7314">
            <w:pPr>
              <w:tabs>
                <w:tab w:val="left" w:pos="426"/>
              </w:tabs>
              <w:spacing w:after="200" w:line="360" w:lineRule="auto"/>
              <w:contextualSpacing/>
              <w:jc w:val="center"/>
              <w:rPr>
                <w:sz w:val="24"/>
                <w:szCs w:val="24"/>
              </w:rPr>
            </w:pPr>
          </w:p>
        </w:tc>
        <w:tc>
          <w:tcPr>
            <w:tcW w:w="3957" w:type="dxa"/>
            <w:shd w:val="clear" w:color="auto" w:fill="DAEEF3"/>
          </w:tcPr>
          <w:p w:rsidR="00A5577B" w:rsidRPr="00282166" w:rsidRDefault="00A5577B" w:rsidP="005D7314">
            <w:pPr>
              <w:spacing w:after="200" w:line="360" w:lineRule="auto"/>
              <w:contextualSpacing/>
              <w:jc w:val="center"/>
              <w:rPr>
                <w:sz w:val="24"/>
                <w:szCs w:val="24"/>
              </w:rPr>
            </w:pPr>
            <w:r w:rsidRPr="00282166">
              <w:rPr>
                <w:sz w:val="24"/>
                <w:szCs w:val="24"/>
              </w:rPr>
              <w:t>2012 г.</w:t>
            </w:r>
          </w:p>
        </w:tc>
      </w:tr>
      <w:tr w:rsidR="00A5577B" w:rsidRPr="00282166" w:rsidTr="005D7314">
        <w:trPr>
          <w:jc w:val="center"/>
        </w:trPr>
        <w:tc>
          <w:tcPr>
            <w:tcW w:w="1430" w:type="dxa"/>
            <w:vAlign w:val="center"/>
          </w:tcPr>
          <w:p w:rsidR="00A5577B" w:rsidRPr="00282166" w:rsidRDefault="00A5577B" w:rsidP="005D7314">
            <w:pPr>
              <w:widowControl w:val="0"/>
              <w:numPr>
                <w:ilvl w:val="0"/>
                <w:numId w:val="12"/>
              </w:numPr>
              <w:suppressAutoHyphens/>
              <w:autoSpaceDE w:val="0"/>
              <w:spacing w:after="200" w:line="360" w:lineRule="auto"/>
              <w:ind w:left="0" w:firstLine="2"/>
              <w:contextualSpacing/>
              <w:jc w:val="center"/>
              <w:rPr>
                <w:sz w:val="24"/>
                <w:szCs w:val="24"/>
              </w:rPr>
            </w:pPr>
          </w:p>
        </w:tc>
        <w:tc>
          <w:tcPr>
            <w:tcW w:w="4275" w:type="dxa"/>
            <w:vAlign w:val="bottom"/>
          </w:tcPr>
          <w:p w:rsidR="00A5577B" w:rsidRPr="00282166" w:rsidRDefault="00A5577B" w:rsidP="005D7314">
            <w:pPr>
              <w:spacing w:after="200"/>
              <w:jc w:val="center"/>
              <w:rPr>
                <w:sz w:val="24"/>
                <w:szCs w:val="24"/>
              </w:rPr>
            </w:pPr>
            <w:r w:rsidRPr="00282166">
              <w:rPr>
                <w:sz w:val="24"/>
                <w:szCs w:val="24"/>
              </w:rPr>
              <w:t>д. Авдеевка</w:t>
            </w:r>
          </w:p>
        </w:tc>
        <w:tc>
          <w:tcPr>
            <w:tcW w:w="3957" w:type="dxa"/>
            <w:vAlign w:val="center"/>
          </w:tcPr>
          <w:p w:rsidR="00A5577B" w:rsidRPr="00282166" w:rsidRDefault="00A5577B" w:rsidP="005D7314">
            <w:pPr>
              <w:spacing w:after="200"/>
              <w:jc w:val="center"/>
              <w:rPr>
                <w:bCs/>
                <w:sz w:val="24"/>
                <w:szCs w:val="24"/>
              </w:rPr>
            </w:pPr>
            <w:r w:rsidRPr="00282166">
              <w:rPr>
                <w:sz w:val="24"/>
                <w:szCs w:val="24"/>
              </w:rPr>
              <w:t>117</w:t>
            </w:r>
          </w:p>
        </w:tc>
      </w:tr>
      <w:tr w:rsidR="00A5577B" w:rsidRPr="00282166" w:rsidTr="005D7314">
        <w:trPr>
          <w:jc w:val="center"/>
        </w:trPr>
        <w:tc>
          <w:tcPr>
            <w:tcW w:w="1430" w:type="dxa"/>
            <w:vAlign w:val="center"/>
          </w:tcPr>
          <w:p w:rsidR="00A5577B" w:rsidRPr="00282166" w:rsidRDefault="00A5577B" w:rsidP="005D7314">
            <w:pPr>
              <w:widowControl w:val="0"/>
              <w:numPr>
                <w:ilvl w:val="0"/>
                <w:numId w:val="12"/>
              </w:numPr>
              <w:suppressAutoHyphens/>
              <w:autoSpaceDE w:val="0"/>
              <w:spacing w:after="200" w:line="360" w:lineRule="auto"/>
              <w:ind w:left="0" w:firstLine="2"/>
              <w:contextualSpacing/>
              <w:jc w:val="center"/>
              <w:rPr>
                <w:sz w:val="24"/>
                <w:szCs w:val="24"/>
              </w:rPr>
            </w:pPr>
          </w:p>
        </w:tc>
        <w:tc>
          <w:tcPr>
            <w:tcW w:w="4275" w:type="dxa"/>
            <w:vAlign w:val="bottom"/>
          </w:tcPr>
          <w:p w:rsidR="00A5577B" w:rsidRPr="00282166" w:rsidRDefault="00A5577B" w:rsidP="005D7314">
            <w:pPr>
              <w:spacing w:after="200"/>
              <w:jc w:val="center"/>
              <w:rPr>
                <w:sz w:val="24"/>
                <w:szCs w:val="24"/>
              </w:rPr>
            </w:pPr>
            <w:r w:rsidRPr="00282166">
              <w:rPr>
                <w:sz w:val="24"/>
                <w:szCs w:val="24"/>
              </w:rPr>
              <w:t>с. Гуда</w:t>
            </w:r>
          </w:p>
        </w:tc>
        <w:tc>
          <w:tcPr>
            <w:tcW w:w="3957" w:type="dxa"/>
            <w:vAlign w:val="center"/>
          </w:tcPr>
          <w:p w:rsidR="00A5577B" w:rsidRPr="00282166" w:rsidRDefault="00A5577B" w:rsidP="005D7314">
            <w:pPr>
              <w:spacing w:after="200"/>
              <w:jc w:val="center"/>
              <w:rPr>
                <w:bCs/>
                <w:sz w:val="24"/>
                <w:szCs w:val="24"/>
              </w:rPr>
            </w:pPr>
            <w:r w:rsidRPr="00282166">
              <w:rPr>
                <w:sz w:val="24"/>
                <w:szCs w:val="24"/>
              </w:rPr>
              <w:t>5</w:t>
            </w:r>
          </w:p>
        </w:tc>
      </w:tr>
      <w:tr w:rsidR="00A5577B" w:rsidRPr="00282166" w:rsidTr="005D7314">
        <w:trPr>
          <w:jc w:val="center"/>
        </w:trPr>
        <w:tc>
          <w:tcPr>
            <w:tcW w:w="1430" w:type="dxa"/>
            <w:vAlign w:val="center"/>
          </w:tcPr>
          <w:p w:rsidR="00A5577B" w:rsidRPr="00282166" w:rsidRDefault="00A5577B" w:rsidP="005D7314">
            <w:pPr>
              <w:widowControl w:val="0"/>
              <w:numPr>
                <w:ilvl w:val="0"/>
                <w:numId w:val="12"/>
              </w:numPr>
              <w:suppressAutoHyphens/>
              <w:autoSpaceDE w:val="0"/>
              <w:spacing w:after="200" w:line="360" w:lineRule="auto"/>
              <w:ind w:left="0" w:firstLine="2"/>
              <w:contextualSpacing/>
              <w:jc w:val="center"/>
              <w:rPr>
                <w:sz w:val="24"/>
                <w:szCs w:val="24"/>
              </w:rPr>
            </w:pPr>
          </w:p>
        </w:tc>
        <w:tc>
          <w:tcPr>
            <w:tcW w:w="4275" w:type="dxa"/>
            <w:vAlign w:val="bottom"/>
          </w:tcPr>
          <w:p w:rsidR="00A5577B" w:rsidRPr="00282166" w:rsidRDefault="00A5577B" w:rsidP="005D7314">
            <w:pPr>
              <w:spacing w:after="200"/>
              <w:jc w:val="center"/>
              <w:rPr>
                <w:sz w:val="24"/>
                <w:szCs w:val="24"/>
              </w:rPr>
            </w:pPr>
            <w:r w:rsidRPr="00282166">
              <w:rPr>
                <w:sz w:val="24"/>
                <w:szCs w:val="24"/>
              </w:rPr>
              <w:t>с. Курган</w:t>
            </w:r>
          </w:p>
        </w:tc>
        <w:tc>
          <w:tcPr>
            <w:tcW w:w="3957" w:type="dxa"/>
            <w:vAlign w:val="center"/>
          </w:tcPr>
          <w:p w:rsidR="00A5577B" w:rsidRPr="00282166" w:rsidRDefault="00A5577B" w:rsidP="005D7314">
            <w:pPr>
              <w:spacing w:after="200"/>
              <w:jc w:val="center"/>
              <w:rPr>
                <w:bCs/>
                <w:sz w:val="24"/>
                <w:szCs w:val="24"/>
              </w:rPr>
            </w:pPr>
            <w:r w:rsidRPr="00282166">
              <w:rPr>
                <w:sz w:val="24"/>
                <w:szCs w:val="24"/>
              </w:rPr>
              <w:t>11</w:t>
            </w:r>
          </w:p>
        </w:tc>
      </w:tr>
      <w:tr w:rsidR="00A5577B" w:rsidRPr="00282166" w:rsidTr="005D7314">
        <w:trPr>
          <w:jc w:val="center"/>
        </w:trPr>
        <w:tc>
          <w:tcPr>
            <w:tcW w:w="1430" w:type="dxa"/>
            <w:vAlign w:val="center"/>
          </w:tcPr>
          <w:p w:rsidR="00A5577B" w:rsidRPr="00282166" w:rsidRDefault="00A5577B" w:rsidP="005D7314">
            <w:pPr>
              <w:widowControl w:val="0"/>
              <w:numPr>
                <w:ilvl w:val="0"/>
                <w:numId w:val="12"/>
              </w:numPr>
              <w:suppressAutoHyphens/>
              <w:autoSpaceDE w:val="0"/>
              <w:spacing w:after="200" w:line="360" w:lineRule="auto"/>
              <w:ind w:left="0" w:firstLine="2"/>
              <w:contextualSpacing/>
              <w:jc w:val="center"/>
              <w:rPr>
                <w:sz w:val="24"/>
                <w:szCs w:val="24"/>
              </w:rPr>
            </w:pPr>
          </w:p>
        </w:tc>
        <w:tc>
          <w:tcPr>
            <w:tcW w:w="4275" w:type="dxa"/>
            <w:vAlign w:val="bottom"/>
          </w:tcPr>
          <w:p w:rsidR="00A5577B" w:rsidRPr="00282166" w:rsidRDefault="00A5577B" w:rsidP="005D7314">
            <w:pPr>
              <w:spacing w:after="200"/>
              <w:jc w:val="center"/>
              <w:rPr>
                <w:sz w:val="24"/>
                <w:szCs w:val="24"/>
              </w:rPr>
            </w:pPr>
            <w:r w:rsidRPr="00282166">
              <w:rPr>
                <w:sz w:val="24"/>
                <w:szCs w:val="24"/>
              </w:rPr>
              <w:t>с. Пначево</w:t>
            </w:r>
          </w:p>
        </w:tc>
        <w:tc>
          <w:tcPr>
            <w:tcW w:w="3957" w:type="dxa"/>
            <w:vAlign w:val="center"/>
          </w:tcPr>
          <w:p w:rsidR="00A5577B" w:rsidRPr="00282166" w:rsidRDefault="00A5577B" w:rsidP="005D7314">
            <w:pPr>
              <w:spacing w:after="200"/>
              <w:jc w:val="center"/>
              <w:rPr>
                <w:bCs/>
                <w:sz w:val="24"/>
                <w:szCs w:val="24"/>
              </w:rPr>
            </w:pPr>
            <w:r w:rsidRPr="00282166">
              <w:rPr>
                <w:sz w:val="24"/>
                <w:szCs w:val="24"/>
              </w:rPr>
              <w:t>12</w:t>
            </w:r>
          </w:p>
        </w:tc>
      </w:tr>
      <w:tr w:rsidR="00A5577B" w:rsidRPr="00282166" w:rsidTr="005D7314">
        <w:trPr>
          <w:jc w:val="center"/>
        </w:trPr>
        <w:tc>
          <w:tcPr>
            <w:tcW w:w="1430" w:type="dxa"/>
            <w:vAlign w:val="center"/>
          </w:tcPr>
          <w:p w:rsidR="00A5577B" w:rsidRPr="00282166" w:rsidRDefault="00A5577B" w:rsidP="005D7314">
            <w:pPr>
              <w:widowControl w:val="0"/>
              <w:numPr>
                <w:ilvl w:val="0"/>
                <w:numId w:val="12"/>
              </w:numPr>
              <w:suppressAutoHyphens/>
              <w:autoSpaceDE w:val="0"/>
              <w:spacing w:after="200" w:line="360" w:lineRule="auto"/>
              <w:ind w:left="0" w:firstLine="2"/>
              <w:contextualSpacing/>
              <w:jc w:val="center"/>
              <w:rPr>
                <w:sz w:val="24"/>
                <w:szCs w:val="24"/>
              </w:rPr>
            </w:pPr>
          </w:p>
        </w:tc>
        <w:tc>
          <w:tcPr>
            <w:tcW w:w="4275" w:type="dxa"/>
            <w:vAlign w:val="bottom"/>
          </w:tcPr>
          <w:p w:rsidR="00A5577B" w:rsidRPr="00282166" w:rsidRDefault="00A5577B" w:rsidP="005D7314">
            <w:pPr>
              <w:spacing w:after="200"/>
              <w:jc w:val="center"/>
              <w:rPr>
                <w:sz w:val="24"/>
                <w:szCs w:val="24"/>
              </w:rPr>
            </w:pPr>
            <w:r w:rsidRPr="00282166">
              <w:rPr>
                <w:sz w:val="24"/>
                <w:szCs w:val="24"/>
              </w:rPr>
              <w:t>с. Лужки</w:t>
            </w:r>
          </w:p>
        </w:tc>
        <w:tc>
          <w:tcPr>
            <w:tcW w:w="3957" w:type="dxa"/>
            <w:vAlign w:val="center"/>
          </w:tcPr>
          <w:p w:rsidR="00A5577B" w:rsidRPr="00282166" w:rsidRDefault="00A5577B" w:rsidP="005D7314">
            <w:pPr>
              <w:spacing w:after="200"/>
              <w:jc w:val="center"/>
              <w:rPr>
                <w:bCs/>
                <w:sz w:val="24"/>
                <w:szCs w:val="24"/>
              </w:rPr>
            </w:pPr>
            <w:r w:rsidRPr="00282166">
              <w:rPr>
                <w:sz w:val="24"/>
                <w:szCs w:val="24"/>
              </w:rPr>
              <w:t>3</w:t>
            </w:r>
          </w:p>
        </w:tc>
      </w:tr>
      <w:tr w:rsidR="00A5577B" w:rsidRPr="00282166" w:rsidTr="005D7314">
        <w:trPr>
          <w:jc w:val="center"/>
        </w:trPr>
        <w:tc>
          <w:tcPr>
            <w:tcW w:w="1430" w:type="dxa"/>
            <w:vAlign w:val="center"/>
          </w:tcPr>
          <w:p w:rsidR="00A5577B" w:rsidRPr="00282166" w:rsidRDefault="00A5577B" w:rsidP="005D7314">
            <w:pPr>
              <w:widowControl w:val="0"/>
              <w:numPr>
                <w:ilvl w:val="0"/>
                <w:numId w:val="12"/>
              </w:numPr>
              <w:suppressAutoHyphens/>
              <w:autoSpaceDE w:val="0"/>
              <w:spacing w:after="200" w:line="360" w:lineRule="auto"/>
              <w:ind w:left="0" w:firstLine="2"/>
              <w:contextualSpacing/>
              <w:jc w:val="center"/>
              <w:rPr>
                <w:sz w:val="24"/>
                <w:szCs w:val="24"/>
              </w:rPr>
            </w:pPr>
          </w:p>
        </w:tc>
        <w:tc>
          <w:tcPr>
            <w:tcW w:w="4275" w:type="dxa"/>
            <w:vAlign w:val="bottom"/>
          </w:tcPr>
          <w:p w:rsidR="00A5577B" w:rsidRPr="00282166" w:rsidRDefault="00A5577B" w:rsidP="005D7314">
            <w:pPr>
              <w:spacing w:after="200"/>
              <w:jc w:val="center"/>
              <w:rPr>
                <w:sz w:val="24"/>
                <w:szCs w:val="24"/>
              </w:rPr>
            </w:pPr>
            <w:r w:rsidRPr="00282166">
              <w:rPr>
                <w:sz w:val="24"/>
                <w:szCs w:val="24"/>
              </w:rPr>
              <w:t>п. Бобровский</w:t>
            </w:r>
          </w:p>
        </w:tc>
        <w:tc>
          <w:tcPr>
            <w:tcW w:w="3957" w:type="dxa"/>
            <w:vAlign w:val="center"/>
          </w:tcPr>
          <w:p w:rsidR="00A5577B" w:rsidRPr="00282166" w:rsidRDefault="00A5577B" w:rsidP="005D7314">
            <w:pPr>
              <w:spacing w:after="200"/>
              <w:jc w:val="center"/>
              <w:rPr>
                <w:bCs/>
                <w:sz w:val="24"/>
                <w:szCs w:val="24"/>
              </w:rPr>
            </w:pPr>
            <w:r w:rsidRPr="00282166">
              <w:rPr>
                <w:sz w:val="24"/>
                <w:szCs w:val="24"/>
              </w:rPr>
              <w:t>8</w:t>
            </w:r>
          </w:p>
        </w:tc>
      </w:tr>
      <w:tr w:rsidR="00A5577B" w:rsidRPr="00282166" w:rsidTr="005D7314">
        <w:trPr>
          <w:jc w:val="center"/>
        </w:trPr>
        <w:tc>
          <w:tcPr>
            <w:tcW w:w="1430" w:type="dxa"/>
            <w:vAlign w:val="center"/>
          </w:tcPr>
          <w:p w:rsidR="00A5577B" w:rsidRPr="00282166" w:rsidRDefault="00A5577B" w:rsidP="005D7314">
            <w:pPr>
              <w:widowControl w:val="0"/>
              <w:numPr>
                <w:ilvl w:val="0"/>
                <w:numId w:val="12"/>
              </w:numPr>
              <w:suppressAutoHyphens/>
              <w:autoSpaceDE w:val="0"/>
              <w:spacing w:after="200" w:line="360" w:lineRule="auto"/>
              <w:ind w:left="0" w:firstLine="2"/>
              <w:contextualSpacing/>
              <w:jc w:val="center"/>
              <w:rPr>
                <w:sz w:val="24"/>
                <w:szCs w:val="24"/>
              </w:rPr>
            </w:pPr>
          </w:p>
        </w:tc>
        <w:tc>
          <w:tcPr>
            <w:tcW w:w="4275" w:type="dxa"/>
            <w:vAlign w:val="bottom"/>
          </w:tcPr>
          <w:p w:rsidR="00A5577B" w:rsidRPr="00282166" w:rsidRDefault="00A5577B" w:rsidP="005D7314">
            <w:pPr>
              <w:spacing w:after="200"/>
              <w:jc w:val="center"/>
              <w:rPr>
                <w:sz w:val="24"/>
                <w:szCs w:val="24"/>
              </w:rPr>
            </w:pPr>
            <w:r w:rsidRPr="00282166">
              <w:rPr>
                <w:sz w:val="24"/>
                <w:szCs w:val="24"/>
              </w:rPr>
              <w:t>п. Сергеевский</w:t>
            </w:r>
          </w:p>
        </w:tc>
        <w:tc>
          <w:tcPr>
            <w:tcW w:w="3957" w:type="dxa"/>
            <w:vAlign w:val="center"/>
          </w:tcPr>
          <w:p w:rsidR="00A5577B" w:rsidRPr="00282166" w:rsidRDefault="00A5577B" w:rsidP="005D7314">
            <w:pPr>
              <w:spacing w:after="200"/>
              <w:jc w:val="center"/>
              <w:rPr>
                <w:bCs/>
                <w:sz w:val="24"/>
                <w:szCs w:val="24"/>
              </w:rPr>
            </w:pPr>
            <w:r w:rsidRPr="00282166">
              <w:rPr>
                <w:sz w:val="24"/>
                <w:szCs w:val="24"/>
              </w:rPr>
              <w:t>4</w:t>
            </w:r>
          </w:p>
        </w:tc>
      </w:tr>
      <w:tr w:rsidR="00A5577B" w:rsidRPr="00282166" w:rsidTr="005D7314">
        <w:trPr>
          <w:jc w:val="center"/>
        </w:trPr>
        <w:tc>
          <w:tcPr>
            <w:tcW w:w="1430" w:type="dxa"/>
            <w:vAlign w:val="center"/>
          </w:tcPr>
          <w:p w:rsidR="00A5577B" w:rsidRPr="00282166" w:rsidRDefault="00A5577B" w:rsidP="005D7314">
            <w:pPr>
              <w:widowControl w:val="0"/>
              <w:numPr>
                <w:ilvl w:val="0"/>
                <w:numId w:val="12"/>
              </w:numPr>
              <w:suppressAutoHyphens/>
              <w:autoSpaceDE w:val="0"/>
              <w:spacing w:after="200" w:line="360" w:lineRule="auto"/>
              <w:ind w:left="0" w:firstLine="2"/>
              <w:contextualSpacing/>
              <w:jc w:val="center"/>
              <w:rPr>
                <w:sz w:val="24"/>
                <w:szCs w:val="24"/>
              </w:rPr>
            </w:pPr>
          </w:p>
        </w:tc>
        <w:tc>
          <w:tcPr>
            <w:tcW w:w="4275" w:type="dxa"/>
            <w:vAlign w:val="bottom"/>
          </w:tcPr>
          <w:p w:rsidR="00A5577B" w:rsidRPr="00282166" w:rsidRDefault="00A5577B" w:rsidP="005D7314">
            <w:pPr>
              <w:spacing w:after="200"/>
              <w:jc w:val="center"/>
              <w:rPr>
                <w:sz w:val="24"/>
                <w:szCs w:val="24"/>
              </w:rPr>
            </w:pPr>
            <w:r w:rsidRPr="00282166">
              <w:rPr>
                <w:sz w:val="24"/>
                <w:szCs w:val="24"/>
              </w:rPr>
              <w:t>п. Нигреевский</w:t>
            </w:r>
          </w:p>
        </w:tc>
        <w:tc>
          <w:tcPr>
            <w:tcW w:w="3957" w:type="dxa"/>
            <w:vAlign w:val="center"/>
          </w:tcPr>
          <w:p w:rsidR="00A5577B" w:rsidRPr="00282166" w:rsidRDefault="00A5577B" w:rsidP="005D7314">
            <w:pPr>
              <w:spacing w:after="200"/>
              <w:jc w:val="center"/>
              <w:rPr>
                <w:bCs/>
                <w:sz w:val="24"/>
                <w:szCs w:val="24"/>
              </w:rPr>
            </w:pPr>
            <w:r w:rsidRPr="00282166">
              <w:rPr>
                <w:sz w:val="24"/>
                <w:szCs w:val="24"/>
              </w:rPr>
              <w:t>6</w:t>
            </w:r>
          </w:p>
        </w:tc>
      </w:tr>
      <w:tr w:rsidR="00A5577B" w:rsidRPr="00282166" w:rsidTr="005D7314">
        <w:trPr>
          <w:jc w:val="center"/>
        </w:trPr>
        <w:tc>
          <w:tcPr>
            <w:tcW w:w="1430" w:type="dxa"/>
            <w:vAlign w:val="center"/>
          </w:tcPr>
          <w:p w:rsidR="00A5577B" w:rsidRPr="00282166" w:rsidRDefault="00A5577B" w:rsidP="005D7314">
            <w:pPr>
              <w:widowControl w:val="0"/>
              <w:numPr>
                <w:ilvl w:val="0"/>
                <w:numId w:val="12"/>
              </w:numPr>
              <w:suppressAutoHyphens/>
              <w:autoSpaceDE w:val="0"/>
              <w:spacing w:after="200" w:line="360" w:lineRule="auto"/>
              <w:ind w:left="0" w:firstLine="2"/>
              <w:contextualSpacing/>
              <w:jc w:val="center"/>
              <w:rPr>
                <w:sz w:val="24"/>
                <w:szCs w:val="24"/>
              </w:rPr>
            </w:pPr>
          </w:p>
        </w:tc>
        <w:tc>
          <w:tcPr>
            <w:tcW w:w="4275" w:type="dxa"/>
            <w:vAlign w:val="bottom"/>
          </w:tcPr>
          <w:p w:rsidR="00A5577B" w:rsidRPr="00282166" w:rsidRDefault="00A5577B" w:rsidP="005D7314">
            <w:pPr>
              <w:spacing w:after="200"/>
              <w:jc w:val="center"/>
              <w:rPr>
                <w:sz w:val="24"/>
                <w:szCs w:val="24"/>
              </w:rPr>
            </w:pPr>
            <w:r w:rsidRPr="00282166">
              <w:rPr>
                <w:sz w:val="24"/>
                <w:szCs w:val="24"/>
              </w:rPr>
              <w:t>п. Ростовский</w:t>
            </w:r>
          </w:p>
        </w:tc>
        <w:tc>
          <w:tcPr>
            <w:tcW w:w="3957" w:type="dxa"/>
            <w:vAlign w:val="center"/>
          </w:tcPr>
          <w:p w:rsidR="00A5577B" w:rsidRPr="00282166" w:rsidRDefault="00A5577B" w:rsidP="005D7314">
            <w:pPr>
              <w:spacing w:after="200"/>
              <w:jc w:val="center"/>
              <w:rPr>
                <w:bCs/>
                <w:sz w:val="24"/>
                <w:szCs w:val="24"/>
              </w:rPr>
            </w:pPr>
            <w:r w:rsidRPr="00282166">
              <w:rPr>
                <w:sz w:val="24"/>
                <w:szCs w:val="24"/>
              </w:rPr>
              <w:t>3</w:t>
            </w:r>
          </w:p>
        </w:tc>
      </w:tr>
      <w:tr w:rsidR="00A5577B" w:rsidRPr="00282166" w:rsidTr="005D7314">
        <w:trPr>
          <w:jc w:val="center"/>
        </w:trPr>
        <w:tc>
          <w:tcPr>
            <w:tcW w:w="1430" w:type="dxa"/>
            <w:vAlign w:val="center"/>
          </w:tcPr>
          <w:p w:rsidR="00A5577B" w:rsidRPr="00282166" w:rsidRDefault="00A5577B" w:rsidP="005D7314">
            <w:pPr>
              <w:widowControl w:val="0"/>
              <w:numPr>
                <w:ilvl w:val="0"/>
                <w:numId w:val="12"/>
              </w:numPr>
              <w:suppressAutoHyphens/>
              <w:autoSpaceDE w:val="0"/>
              <w:spacing w:after="200" w:line="360" w:lineRule="auto"/>
              <w:ind w:left="0" w:firstLine="2"/>
              <w:contextualSpacing/>
              <w:jc w:val="center"/>
              <w:rPr>
                <w:sz w:val="24"/>
                <w:szCs w:val="24"/>
              </w:rPr>
            </w:pPr>
          </w:p>
        </w:tc>
        <w:tc>
          <w:tcPr>
            <w:tcW w:w="4275" w:type="dxa"/>
            <w:vAlign w:val="bottom"/>
          </w:tcPr>
          <w:p w:rsidR="00A5577B" w:rsidRPr="00282166" w:rsidRDefault="00A5577B" w:rsidP="005D7314">
            <w:pPr>
              <w:spacing w:after="200"/>
              <w:jc w:val="center"/>
              <w:rPr>
                <w:sz w:val="24"/>
                <w:szCs w:val="24"/>
              </w:rPr>
            </w:pPr>
            <w:r w:rsidRPr="00282166">
              <w:rPr>
                <w:sz w:val="24"/>
                <w:szCs w:val="24"/>
              </w:rPr>
              <w:t>с. Кременец</w:t>
            </w:r>
          </w:p>
        </w:tc>
        <w:tc>
          <w:tcPr>
            <w:tcW w:w="3957" w:type="dxa"/>
            <w:vAlign w:val="center"/>
          </w:tcPr>
          <w:p w:rsidR="00A5577B" w:rsidRPr="00282166" w:rsidRDefault="00A5577B" w:rsidP="005D7314">
            <w:pPr>
              <w:spacing w:after="200"/>
              <w:jc w:val="center"/>
              <w:rPr>
                <w:bCs/>
                <w:sz w:val="24"/>
                <w:szCs w:val="24"/>
              </w:rPr>
            </w:pPr>
            <w:r w:rsidRPr="00282166">
              <w:rPr>
                <w:sz w:val="24"/>
                <w:szCs w:val="24"/>
              </w:rPr>
              <w:t>7</w:t>
            </w:r>
          </w:p>
        </w:tc>
      </w:tr>
      <w:tr w:rsidR="00A5577B" w:rsidRPr="00282166" w:rsidTr="005D7314">
        <w:trPr>
          <w:jc w:val="center"/>
        </w:trPr>
        <w:tc>
          <w:tcPr>
            <w:tcW w:w="1430" w:type="dxa"/>
            <w:vAlign w:val="center"/>
          </w:tcPr>
          <w:p w:rsidR="00A5577B" w:rsidRPr="00282166" w:rsidRDefault="00A5577B" w:rsidP="005D7314">
            <w:pPr>
              <w:widowControl w:val="0"/>
              <w:numPr>
                <w:ilvl w:val="0"/>
                <w:numId w:val="12"/>
              </w:numPr>
              <w:suppressAutoHyphens/>
              <w:autoSpaceDE w:val="0"/>
              <w:spacing w:after="200" w:line="360" w:lineRule="auto"/>
              <w:ind w:left="0" w:firstLine="2"/>
              <w:contextualSpacing/>
              <w:jc w:val="center"/>
              <w:rPr>
                <w:sz w:val="24"/>
                <w:szCs w:val="24"/>
              </w:rPr>
            </w:pPr>
          </w:p>
        </w:tc>
        <w:tc>
          <w:tcPr>
            <w:tcW w:w="4275" w:type="dxa"/>
            <w:vAlign w:val="bottom"/>
          </w:tcPr>
          <w:p w:rsidR="00A5577B" w:rsidRPr="00282166" w:rsidRDefault="00A5577B" w:rsidP="005D7314">
            <w:pPr>
              <w:spacing w:after="200"/>
              <w:jc w:val="center"/>
              <w:rPr>
                <w:sz w:val="24"/>
                <w:szCs w:val="24"/>
              </w:rPr>
            </w:pPr>
            <w:r w:rsidRPr="00282166">
              <w:rPr>
                <w:sz w:val="24"/>
                <w:szCs w:val="24"/>
              </w:rPr>
              <w:t>д. Нелбочь</w:t>
            </w:r>
          </w:p>
        </w:tc>
        <w:tc>
          <w:tcPr>
            <w:tcW w:w="3957" w:type="dxa"/>
            <w:vAlign w:val="center"/>
          </w:tcPr>
          <w:p w:rsidR="00A5577B" w:rsidRPr="00282166" w:rsidRDefault="00A5577B" w:rsidP="005D7314">
            <w:pPr>
              <w:spacing w:after="200"/>
              <w:jc w:val="center"/>
              <w:rPr>
                <w:bCs/>
                <w:sz w:val="24"/>
                <w:szCs w:val="24"/>
              </w:rPr>
            </w:pPr>
            <w:r w:rsidRPr="00282166">
              <w:rPr>
                <w:sz w:val="24"/>
                <w:szCs w:val="24"/>
              </w:rPr>
              <w:t>18</w:t>
            </w:r>
          </w:p>
        </w:tc>
      </w:tr>
      <w:tr w:rsidR="00A5577B" w:rsidRPr="00282166" w:rsidTr="005D7314">
        <w:trPr>
          <w:jc w:val="center"/>
        </w:trPr>
        <w:tc>
          <w:tcPr>
            <w:tcW w:w="1430" w:type="dxa"/>
            <w:vAlign w:val="center"/>
          </w:tcPr>
          <w:p w:rsidR="00A5577B" w:rsidRPr="00282166" w:rsidRDefault="00A5577B" w:rsidP="005D7314">
            <w:pPr>
              <w:widowControl w:val="0"/>
              <w:numPr>
                <w:ilvl w:val="0"/>
                <w:numId w:val="12"/>
              </w:numPr>
              <w:suppressAutoHyphens/>
              <w:autoSpaceDE w:val="0"/>
              <w:spacing w:after="200" w:line="360" w:lineRule="auto"/>
              <w:ind w:left="0" w:firstLine="2"/>
              <w:contextualSpacing/>
              <w:jc w:val="center"/>
              <w:rPr>
                <w:sz w:val="24"/>
                <w:szCs w:val="24"/>
              </w:rPr>
            </w:pPr>
          </w:p>
        </w:tc>
        <w:tc>
          <w:tcPr>
            <w:tcW w:w="4275" w:type="dxa"/>
            <w:vAlign w:val="bottom"/>
          </w:tcPr>
          <w:p w:rsidR="00A5577B" w:rsidRPr="00282166" w:rsidRDefault="00A5577B" w:rsidP="005D7314">
            <w:pPr>
              <w:spacing w:after="200"/>
              <w:jc w:val="center"/>
              <w:rPr>
                <w:sz w:val="24"/>
                <w:szCs w:val="24"/>
              </w:rPr>
            </w:pPr>
            <w:r w:rsidRPr="00282166">
              <w:rPr>
                <w:sz w:val="24"/>
                <w:szCs w:val="24"/>
              </w:rPr>
              <w:t>п. Корягинский</w:t>
            </w:r>
          </w:p>
        </w:tc>
        <w:tc>
          <w:tcPr>
            <w:tcW w:w="3957" w:type="dxa"/>
            <w:vAlign w:val="center"/>
          </w:tcPr>
          <w:p w:rsidR="00A5577B" w:rsidRPr="00282166" w:rsidRDefault="00A5577B" w:rsidP="005D7314">
            <w:pPr>
              <w:spacing w:after="200"/>
              <w:jc w:val="center"/>
              <w:rPr>
                <w:bCs/>
                <w:sz w:val="24"/>
                <w:szCs w:val="24"/>
              </w:rPr>
            </w:pPr>
            <w:r w:rsidRPr="00282166">
              <w:rPr>
                <w:sz w:val="24"/>
                <w:szCs w:val="24"/>
              </w:rPr>
              <w:t>0</w:t>
            </w:r>
          </w:p>
        </w:tc>
      </w:tr>
      <w:tr w:rsidR="00A5577B" w:rsidRPr="00282166" w:rsidTr="005D7314">
        <w:trPr>
          <w:jc w:val="center"/>
        </w:trPr>
        <w:tc>
          <w:tcPr>
            <w:tcW w:w="5705" w:type="dxa"/>
            <w:gridSpan w:val="2"/>
            <w:vAlign w:val="center"/>
          </w:tcPr>
          <w:p w:rsidR="00A5577B" w:rsidRPr="005D7314" w:rsidRDefault="00A5577B" w:rsidP="005D7314">
            <w:pPr>
              <w:tabs>
                <w:tab w:val="left" w:pos="9355"/>
              </w:tabs>
              <w:spacing w:line="360" w:lineRule="auto"/>
              <w:ind w:firstLine="2"/>
              <w:contextualSpacing/>
              <w:jc w:val="center"/>
              <w:rPr>
                <w:sz w:val="24"/>
                <w:szCs w:val="24"/>
                <w:lang w:eastAsia="ru-RU"/>
              </w:rPr>
            </w:pPr>
            <w:r w:rsidRPr="005D7314">
              <w:rPr>
                <w:sz w:val="24"/>
                <w:szCs w:val="24"/>
                <w:lang w:eastAsia="ru-RU"/>
              </w:rPr>
              <w:t>Всего:</w:t>
            </w:r>
          </w:p>
        </w:tc>
        <w:tc>
          <w:tcPr>
            <w:tcW w:w="3957" w:type="dxa"/>
            <w:vAlign w:val="center"/>
          </w:tcPr>
          <w:p w:rsidR="00A5577B" w:rsidRPr="00282166" w:rsidRDefault="00A5577B" w:rsidP="005D7314">
            <w:pPr>
              <w:spacing w:after="200"/>
              <w:jc w:val="center"/>
              <w:rPr>
                <w:sz w:val="24"/>
                <w:szCs w:val="24"/>
              </w:rPr>
            </w:pPr>
            <w:r w:rsidRPr="00282166">
              <w:rPr>
                <w:sz w:val="24"/>
                <w:szCs w:val="24"/>
              </w:rPr>
              <w:t>194</w:t>
            </w:r>
          </w:p>
        </w:tc>
      </w:tr>
    </w:tbl>
    <w:p w:rsidR="00A5577B" w:rsidRDefault="00A5577B" w:rsidP="001227DB">
      <w:pPr>
        <w:rPr>
          <w:lang w:eastAsia="ru-RU"/>
        </w:rPr>
      </w:pPr>
    </w:p>
    <w:p w:rsidR="00A5577B" w:rsidRPr="00145428" w:rsidRDefault="00A5577B" w:rsidP="00163F22">
      <w:pPr>
        <w:ind w:firstLine="567"/>
        <w:jc w:val="both"/>
        <w:rPr>
          <w:b/>
          <w:color w:val="548DD4"/>
          <w:lang w:eastAsia="ru-RU"/>
        </w:rPr>
      </w:pPr>
      <w:r w:rsidRPr="00145428">
        <w:rPr>
          <w:b/>
          <w:color w:val="548DD4"/>
          <w:lang w:eastAsia="ru-RU"/>
        </w:rPr>
        <w:t xml:space="preserve">5.2 </w:t>
      </w:r>
      <w:r>
        <w:rPr>
          <w:b/>
          <w:color w:val="548DD4"/>
          <w:lang w:eastAsia="ru-RU"/>
        </w:rPr>
        <w:t>ДЕМОГРАФИЧЕСКАЯ ПОЛИТИКА И СФЕРА ЗАНЯТОСТИ</w:t>
      </w:r>
    </w:p>
    <w:p w:rsidR="00A5577B" w:rsidRDefault="00A5577B" w:rsidP="00163F22">
      <w:pPr>
        <w:tabs>
          <w:tab w:val="left" w:pos="567"/>
        </w:tabs>
        <w:ind w:firstLine="567"/>
        <w:jc w:val="both"/>
        <w:rPr>
          <w:lang w:eastAsia="ru-RU"/>
        </w:rPr>
      </w:pPr>
      <w:r>
        <w:rPr>
          <w:lang w:eastAsia="ru-RU"/>
        </w:rPr>
        <w:t>На долгосрочную перспективу демографическая ситуация является самой острой проблемой препятствующей социально-экономическому развитию сельского поселения. Повышение рождаемости наиболее проблематично. На данный момент демографическая ситуация в поселении может рассматриваться как кризисная. По возрастному составу сельское поселение относится к регрессивному типу развития. Идет постарение населения. На первый план выходят проблемы людей пенсионного возраста. Показатель общей смертности обусловлен высокой смертностью мужчин трудоспособного возраста. Меры по достижению простого воспроизводства населения, то есть рождение в семье не менее 2-х детей, следует считать абсолютно необходимыми. В I очередь требуется пропаганда здорового образа жизни, поддержка репродуктивного здоровья населения, создание программ по поддержанию молодых семей (обеспечение жильём, финансовая и медицинская помощь на период декретного отпуска, обеспечение детскими дошкольными учреждениями и т.д.)</w:t>
      </w:r>
    </w:p>
    <w:p w:rsidR="00A5577B" w:rsidRDefault="00A5577B" w:rsidP="00163F22">
      <w:pPr>
        <w:tabs>
          <w:tab w:val="left" w:pos="567"/>
        </w:tabs>
        <w:ind w:firstLine="567"/>
        <w:jc w:val="both"/>
        <w:rPr>
          <w:lang w:eastAsia="ru-RU"/>
        </w:rPr>
      </w:pPr>
      <w:r>
        <w:rPr>
          <w:lang w:eastAsia="ru-RU"/>
        </w:rPr>
        <w:t>Необходима системная работа по профессиональной подготовке трудовых кадров с целью удовлетворения перспективных потребностей рынка труда.</w:t>
      </w:r>
    </w:p>
    <w:p w:rsidR="00A5577B" w:rsidRPr="00145428" w:rsidRDefault="00A5577B" w:rsidP="00163F22">
      <w:pPr>
        <w:ind w:firstLine="567"/>
        <w:jc w:val="both"/>
        <w:rPr>
          <w:b/>
          <w:color w:val="548DD4"/>
          <w:lang w:eastAsia="ru-RU"/>
        </w:rPr>
      </w:pPr>
      <w:r w:rsidRPr="00145428">
        <w:rPr>
          <w:b/>
          <w:color w:val="548DD4"/>
          <w:lang w:eastAsia="ru-RU"/>
        </w:rPr>
        <w:t xml:space="preserve">5.3 </w:t>
      </w:r>
      <w:r>
        <w:rPr>
          <w:b/>
          <w:color w:val="548DD4"/>
          <w:lang w:eastAsia="ru-RU"/>
        </w:rPr>
        <w:t>ОБСЛУЖИВАНИЕ НАСЕЛЕНИЯ</w:t>
      </w:r>
    </w:p>
    <w:p w:rsidR="00A5577B" w:rsidRDefault="00A5577B" w:rsidP="00163F22">
      <w:pPr>
        <w:ind w:firstLine="567"/>
        <w:jc w:val="both"/>
        <w:rPr>
          <w:lang w:eastAsia="ru-RU"/>
        </w:rPr>
      </w:pPr>
      <w:r>
        <w:rPr>
          <w:lang w:eastAsia="ru-RU"/>
        </w:rPr>
        <w:t>В новых экономических условиях планировочные решения по развитию сферы обслуживания населения требуют разработки новых нормативных параметров на федеральном. Учреждения обслуживания большой ёмкости размещались только в районных центрах или, как исключение, в наиболее крупных селах. При неразвитости транспортных связей многие крупные районные учреждения оказывались практически недоступными для большинства сельского населения.</w:t>
      </w:r>
    </w:p>
    <w:p w:rsidR="00A5577B" w:rsidRDefault="00A5577B" w:rsidP="00163F22">
      <w:pPr>
        <w:ind w:firstLine="567"/>
        <w:jc w:val="both"/>
        <w:rPr>
          <w:lang w:eastAsia="ru-RU"/>
        </w:rPr>
      </w:pPr>
      <w:r>
        <w:rPr>
          <w:lang w:eastAsia="ru-RU"/>
        </w:rPr>
        <w:t>Населенный пункт может иметь те учреждения обслуживания и той ёмкости, которая практически этому пункту необходима. В новых экономических условиях регламентация сферы обслуживания теряет практический смысл.</w:t>
      </w:r>
    </w:p>
    <w:p w:rsidR="00A5577B" w:rsidRDefault="00A5577B" w:rsidP="00163F22">
      <w:pPr>
        <w:ind w:firstLine="567"/>
        <w:jc w:val="both"/>
        <w:rPr>
          <w:lang w:eastAsia="ru-RU"/>
        </w:rPr>
      </w:pPr>
      <w:r>
        <w:rPr>
          <w:lang w:eastAsia="ru-RU"/>
        </w:rPr>
        <w:t>Конкретные предложения по размещению каждого объекта являются сферой компетенции территориального планирования, выполняемого не для района в целом, а для отдельных его частей.</w:t>
      </w:r>
    </w:p>
    <w:p w:rsidR="00A5577B" w:rsidRDefault="00A5577B" w:rsidP="00163F22">
      <w:pPr>
        <w:ind w:firstLine="567"/>
        <w:jc w:val="both"/>
        <w:rPr>
          <w:lang w:eastAsia="ru-RU"/>
        </w:rPr>
      </w:pPr>
      <w:r>
        <w:rPr>
          <w:lang w:eastAsia="ru-RU"/>
        </w:rPr>
        <w:t>Применительно к сельской местности проектные решения следующие:</w:t>
      </w:r>
    </w:p>
    <w:p w:rsidR="00A5577B" w:rsidRDefault="00A5577B" w:rsidP="00163F22">
      <w:pPr>
        <w:ind w:firstLine="567"/>
        <w:jc w:val="both"/>
        <w:rPr>
          <w:lang w:eastAsia="ru-RU"/>
        </w:rPr>
      </w:pPr>
      <w:r>
        <w:rPr>
          <w:lang w:eastAsia="ru-RU"/>
        </w:rPr>
        <w:t>- Для детских дошкольных учреждений возможна организация мелких семейных групп (на несколько детей) или, в случае исключительной близости к другому населенному пункту, они могут располагаться в более крупном из них.</w:t>
      </w:r>
    </w:p>
    <w:p w:rsidR="00A5577B" w:rsidRDefault="00A5577B" w:rsidP="00163F22">
      <w:pPr>
        <w:ind w:firstLine="567"/>
        <w:jc w:val="both"/>
        <w:rPr>
          <w:lang w:eastAsia="ru-RU"/>
        </w:rPr>
      </w:pPr>
      <w:r>
        <w:rPr>
          <w:lang w:eastAsia="ru-RU"/>
        </w:rPr>
        <w:t>- Для начальной школы при кустовом расположении нескольких населенных пунктов должна быть налажена регулярная транспортная доставка и отправка детей в школу одного из селений. В случае относительно изолированного расположения населенного пункта возможно объединение под одной крышей начальной школы и детского дошкольного учреждения.</w:t>
      </w:r>
    </w:p>
    <w:p w:rsidR="00A5577B" w:rsidRDefault="00A5577B" w:rsidP="00163F22">
      <w:pPr>
        <w:ind w:firstLine="567"/>
        <w:jc w:val="both"/>
        <w:rPr>
          <w:lang w:eastAsia="ru-RU"/>
        </w:rPr>
      </w:pPr>
      <w:r>
        <w:rPr>
          <w:lang w:eastAsia="ru-RU"/>
        </w:rPr>
        <w:t>-Средние школы при традиционной организации учебного процесса можно размещать в относительно крупных населенных пунктах или в «кусте» небольших населенных пунктов. При последнем варианте необходима организация мини-интернатов для детей из удаленных селений, ежедневная доставка и отправка которых домой затруднена. На выходные дни школьники могли бы отправляться домой. При нетрадиционном (новаторском) подходе к организации учебного процесса, когда ученики занимаются одним предметом не час-два в неделю, а, например, всю неделю, возможно приближение обучения к месту жительства, тогда средняя школа может размещаться там же, где и начальная.</w:t>
      </w:r>
    </w:p>
    <w:p w:rsidR="00A5577B" w:rsidRDefault="00A5577B" w:rsidP="00163F22">
      <w:pPr>
        <w:ind w:firstLine="567"/>
        <w:jc w:val="both"/>
        <w:rPr>
          <w:lang w:eastAsia="ru-RU"/>
        </w:rPr>
      </w:pPr>
      <w:r>
        <w:rPr>
          <w:lang w:eastAsia="ru-RU"/>
        </w:rPr>
        <w:t>-Спортивные сооружения в сельской местности могут быть объединены со школьными спортзалами и спортивными площадками, для чего следует предусматривать большую площадь и вместимость этих сооружений.</w:t>
      </w:r>
    </w:p>
    <w:p w:rsidR="00A5577B" w:rsidRDefault="00A5577B" w:rsidP="00163F22">
      <w:pPr>
        <w:ind w:firstLine="567"/>
        <w:jc w:val="both"/>
        <w:rPr>
          <w:lang w:eastAsia="ru-RU"/>
        </w:rPr>
      </w:pPr>
      <w:r>
        <w:rPr>
          <w:lang w:eastAsia="ru-RU"/>
        </w:rPr>
        <w:t>- Низовые пункты медицинского обслуживания (ФАПы, офисы врача общей практики) должны быть максимально приближены к населению. Принцип размещения тот же, что и у начальной школы. В случае отсутствия в населенном пункте иного пункта медобслуживания минимальный объем помощи населению может быть возложен на медицинские пункты при школьных учреждениях (целесообразно иметь отдельный от собственно школьного вход в медпункт).</w:t>
      </w:r>
    </w:p>
    <w:p w:rsidR="00A5577B" w:rsidRDefault="00A5577B" w:rsidP="00163F22">
      <w:pPr>
        <w:ind w:firstLine="567"/>
        <w:jc w:val="both"/>
        <w:rPr>
          <w:lang w:eastAsia="ru-RU"/>
        </w:rPr>
      </w:pPr>
      <w:r>
        <w:rPr>
          <w:lang w:eastAsia="ru-RU"/>
        </w:rPr>
        <w:t>-Библиотеки общего пользования желательно размещать в тех пунктах, где имеются школьные учреждения.</w:t>
      </w:r>
    </w:p>
    <w:p w:rsidR="00A5577B" w:rsidRDefault="00A5577B" w:rsidP="00163F22">
      <w:pPr>
        <w:ind w:firstLine="567"/>
        <w:jc w:val="both"/>
        <w:rPr>
          <w:lang w:eastAsia="ru-RU"/>
        </w:rPr>
      </w:pPr>
      <w:r>
        <w:rPr>
          <w:lang w:eastAsia="ru-RU"/>
        </w:rPr>
        <w:t>-При недостаточной инфраструктурной обустроенности территории предпочтительным следует считать размещение различных учреждений социальной сферы по возможности на одной площадке (например, местная больница, средняя школа и культурно-досуговое учреждение), что позволяет предусмотреть общий источник качественного водоснабжения и локальную канализацию. Такое размещение облегчает решение проблем подростков с ограниченными возможностями и детей-инвалидов.</w:t>
      </w:r>
    </w:p>
    <w:p w:rsidR="00A5577B" w:rsidRDefault="00A5577B" w:rsidP="00163F22">
      <w:pPr>
        <w:ind w:firstLine="567"/>
        <w:jc w:val="both"/>
        <w:rPr>
          <w:lang w:eastAsia="ru-RU"/>
        </w:rPr>
      </w:pPr>
      <w:r>
        <w:rPr>
          <w:lang w:eastAsia="ru-RU"/>
        </w:rPr>
        <w:t>-Для торгово-бытового обслуживания мелких населенных пунктов целесообразно предусматривать развитие передвижных форм обслуживания населения.</w:t>
      </w:r>
    </w:p>
    <w:p w:rsidR="00A5577B" w:rsidRDefault="00A5577B" w:rsidP="00163F22">
      <w:pPr>
        <w:ind w:firstLine="567"/>
        <w:jc w:val="both"/>
        <w:rPr>
          <w:lang w:eastAsia="ru-RU"/>
        </w:rPr>
      </w:pPr>
      <w:r>
        <w:rPr>
          <w:lang w:eastAsia="ru-RU"/>
        </w:rPr>
        <w:t>Роль центров межселенного обслуживания заключается в концентрации учреждений, обслуживающих потребности не только собственного населения, но и прилегающих населенных пунктов, например:</w:t>
      </w:r>
    </w:p>
    <w:p w:rsidR="00A5577B" w:rsidRDefault="00A5577B" w:rsidP="00163F22">
      <w:pPr>
        <w:ind w:firstLine="567"/>
        <w:jc w:val="both"/>
        <w:rPr>
          <w:lang w:eastAsia="ru-RU"/>
        </w:rPr>
      </w:pPr>
      <w:r>
        <w:rPr>
          <w:lang w:eastAsia="ru-RU"/>
        </w:rPr>
        <w:t>- больницы, специализированные поликлиники;</w:t>
      </w:r>
    </w:p>
    <w:p w:rsidR="00A5577B" w:rsidRDefault="00A5577B" w:rsidP="00163F22">
      <w:pPr>
        <w:ind w:firstLine="567"/>
        <w:jc w:val="both"/>
        <w:rPr>
          <w:lang w:eastAsia="ru-RU"/>
        </w:rPr>
      </w:pPr>
      <w:r>
        <w:rPr>
          <w:lang w:eastAsia="ru-RU"/>
        </w:rPr>
        <w:t>-учреждения высшего и среднего спец. и профессионального образования;</w:t>
      </w:r>
    </w:p>
    <w:p w:rsidR="00A5577B" w:rsidRDefault="00A5577B" w:rsidP="00163F22">
      <w:pPr>
        <w:ind w:firstLine="567"/>
        <w:jc w:val="both"/>
        <w:rPr>
          <w:lang w:eastAsia="ru-RU"/>
        </w:rPr>
      </w:pPr>
      <w:r>
        <w:rPr>
          <w:lang w:eastAsia="ru-RU"/>
        </w:rPr>
        <w:t>-объекты культуры и искусства (театры, кинотеатры, музеи и пр.).</w:t>
      </w:r>
    </w:p>
    <w:p w:rsidR="00A5577B" w:rsidRDefault="00A5577B" w:rsidP="00163F22">
      <w:pPr>
        <w:ind w:firstLine="567"/>
        <w:jc w:val="both"/>
        <w:rPr>
          <w:lang w:eastAsia="ru-RU"/>
        </w:rPr>
      </w:pPr>
      <w:r>
        <w:rPr>
          <w:lang w:eastAsia="ru-RU"/>
        </w:rPr>
        <w:t>В сельском поселении «Деревня Авдеевка» действует одна школа.</w:t>
      </w:r>
    </w:p>
    <w:p w:rsidR="00A5577B" w:rsidRPr="006A517F" w:rsidRDefault="00A5577B" w:rsidP="00163F22">
      <w:pPr>
        <w:ind w:firstLine="567"/>
        <w:jc w:val="both"/>
        <w:rPr>
          <w:b/>
          <w:lang w:eastAsia="ru-RU"/>
        </w:rPr>
      </w:pPr>
      <w:r w:rsidRPr="006A517F">
        <w:rPr>
          <w:b/>
          <w:lang w:eastAsia="ru-RU"/>
        </w:rPr>
        <w:t>Обеспеченность населения медицинскими учреждениями</w:t>
      </w:r>
    </w:p>
    <w:p w:rsidR="00A5577B" w:rsidRDefault="00A5577B" w:rsidP="00163F22">
      <w:pPr>
        <w:ind w:firstLine="567"/>
        <w:jc w:val="both"/>
        <w:rPr>
          <w:lang w:eastAsia="ru-RU"/>
        </w:rPr>
      </w:pPr>
      <w:r>
        <w:rPr>
          <w:lang w:eastAsia="ru-RU"/>
        </w:rPr>
        <w:t xml:space="preserve">Медицинскую помощь населению оказывает фельдшерско-акушерский пункт. </w:t>
      </w:r>
    </w:p>
    <w:p w:rsidR="00A5577B" w:rsidRDefault="00A5577B" w:rsidP="00163F22">
      <w:pPr>
        <w:ind w:firstLine="567"/>
        <w:jc w:val="both"/>
        <w:rPr>
          <w:b/>
          <w:lang w:eastAsia="ru-RU"/>
        </w:rPr>
      </w:pPr>
      <w:r w:rsidRPr="006A517F">
        <w:rPr>
          <w:b/>
          <w:lang w:eastAsia="ru-RU"/>
        </w:rPr>
        <w:t>Обеспеченность населения объектами социального и культурно-бытового обслуживания</w:t>
      </w:r>
      <w:r>
        <w:rPr>
          <w:b/>
          <w:lang w:eastAsia="ru-RU"/>
        </w:rPr>
        <w:t xml:space="preserve">: </w:t>
      </w:r>
    </w:p>
    <w:p w:rsidR="00A5577B" w:rsidRDefault="00A5577B" w:rsidP="00163F22">
      <w:pPr>
        <w:ind w:firstLine="567"/>
        <w:jc w:val="both"/>
        <w:rPr>
          <w:lang w:eastAsia="ru-RU"/>
        </w:rPr>
      </w:pPr>
      <w:r>
        <w:rPr>
          <w:lang w:eastAsia="ru-RU"/>
        </w:rPr>
        <w:t>Библиотека, клуб(недействующий), магазин розничной торговли.</w:t>
      </w:r>
    </w:p>
    <w:p w:rsidR="00A5577B" w:rsidRDefault="00A5577B" w:rsidP="00163F22">
      <w:pPr>
        <w:ind w:firstLine="567"/>
        <w:jc w:val="both"/>
        <w:rPr>
          <w:lang w:eastAsia="ru-RU"/>
        </w:rPr>
      </w:pPr>
      <w:r w:rsidRPr="006A517F">
        <w:t xml:space="preserve"> </w:t>
      </w:r>
      <w:r w:rsidRPr="006A517F">
        <w:rPr>
          <w:lang w:eastAsia="ru-RU"/>
        </w:rPr>
        <w:t>Формирующаяся в стране новая экономическая формация (рыночная) определяет (формирует) и новый подход к обслуживанию населения. Он просматривается в следующей схеме – населенный пункт может иметь те учреждения обслуживания и той емкости, которая практически этому пункту необходима. В новых экономических условиях регламентация сферы обслуживания теряет практический смысл.</w:t>
      </w:r>
      <w:r>
        <w:rPr>
          <w:lang w:eastAsia="ru-RU"/>
        </w:rPr>
        <w:t xml:space="preserve"> Для сельского поселения предпочтительно организация досуга населения, в частности реконструкция недействующего клуба.</w:t>
      </w:r>
    </w:p>
    <w:p w:rsidR="00A5577B" w:rsidRPr="00145428" w:rsidRDefault="00A5577B" w:rsidP="00163F22">
      <w:pPr>
        <w:ind w:firstLine="567"/>
        <w:jc w:val="both"/>
        <w:rPr>
          <w:b/>
          <w:color w:val="548DD4"/>
          <w:lang w:eastAsia="ru-RU"/>
        </w:rPr>
      </w:pPr>
      <w:r>
        <w:rPr>
          <w:b/>
          <w:color w:val="548DD4"/>
          <w:lang w:eastAsia="ru-RU"/>
        </w:rPr>
        <w:t>5.4</w:t>
      </w:r>
      <w:r w:rsidRPr="00145428">
        <w:rPr>
          <w:b/>
          <w:color w:val="548DD4"/>
          <w:lang w:eastAsia="ru-RU"/>
        </w:rPr>
        <w:t xml:space="preserve"> </w:t>
      </w:r>
      <w:r>
        <w:rPr>
          <w:b/>
          <w:color w:val="548DD4"/>
          <w:lang w:eastAsia="ru-RU"/>
        </w:rPr>
        <w:t>ЖИЛИЩНЫЙ ФОНД И ЖИЛИЩНОЕ СТРОИТЕЛЬСТВО</w:t>
      </w:r>
    </w:p>
    <w:p w:rsidR="00A5577B" w:rsidRDefault="00A5577B" w:rsidP="00163F22">
      <w:pPr>
        <w:ind w:firstLine="567"/>
        <w:jc w:val="both"/>
        <w:rPr>
          <w:lang w:eastAsia="ru-RU"/>
        </w:rPr>
      </w:pPr>
      <w:r w:rsidRPr="002D6B2D">
        <w:rPr>
          <w:lang w:eastAsia="ru-RU"/>
        </w:rPr>
        <w:t>Сводные данные, предоставленные по жилому фонду свидетельствуют, что общая площадь жилых домов в населенных пунктах на рассматриваемой территории составляет 9,5 тыс. м2.</w:t>
      </w:r>
      <w:r w:rsidRPr="002D6B2D">
        <w:t xml:space="preserve"> </w:t>
      </w:r>
      <w:r w:rsidRPr="002D6B2D">
        <w:rPr>
          <w:lang w:eastAsia="ru-RU"/>
        </w:rPr>
        <w:t>В сельском поселении преобладает частный жилищный фонд 94,7% от всего жилищного фонда поселения</w:t>
      </w:r>
      <w:r>
        <w:rPr>
          <w:lang w:eastAsia="ru-RU"/>
        </w:rPr>
        <w:t>.</w:t>
      </w:r>
      <w:r w:rsidRPr="002D6B2D">
        <w:t xml:space="preserve"> </w:t>
      </w:r>
      <w:r w:rsidRPr="002D6B2D">
        <w:rPr>
          <w:lang w:eastAsia="ru-RU"/>
        </w:rPr>
        <w:t>Обеспечение качественным жильем всего населения поселения является одной из важнейших социальных задач, стоящих перед муниципалитетом. 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A5577B" w:rsidRPr="00AC0D60" w:rsidRDefault="00A5577B" w:rsidP="00AC0D60">
      <w:pPr>
        <w:ind w:firstLine="567"/>
        <w:jc w:val="both"/>
        <w:rPr>
          <w:b/>
          <w:color w:val="548DD4"/>
          <w:szCs w:val="28"/>
        </w:rPr>
      </w:pPr>
      <w:r w:rsidRPr="00AC0D60">
        <w:rPr>
          <w:b/>
          <w:color w:val="548DD4"/>
          <w:szCs w:val="28"/>
        </w:rPr>
        <w:t>6. МЕРОПРИЯТИЯ ПО ОХРАНЕ ОБЪЕКТОВ КУЛЬТУРНОГО НАСЛЕДИЯ</w:t>
      </w:r>
    </w:p>
    <w:p w:rsidR="00A5577B" w:rsidRPr="00AC0D60" w:rsidRDefault="00A5577B" w:rsidP="00AC0D60">
      <w:pPr>
        <w:ind w:firstLine="567"/>
        <w:jc w:val="both"/>
        <w:rPr>
          <w:szCs w:val="28"/>
        </w:rPr>
      </w:pPr>
      <w:r w:rsidRPr="00AC0D60">
        <w:rPr>
          <w:szCs w:val="28"/>
        </w:rPr>
        <w:t xml:space="preserve">На территории сельского поселения «Деревня Авдеевка» располагается выявленный объект культурного наследия: братская могила (Решение Малого Совета Калужского областного Совета Народных Депутатов, от 2.05.92 №76), расположенный в </w:t>
      </w:r>
      <w:r w:rsidRPr="00AC0D60">
        <w:rPr>
          <w:szCs w:val="28"/>
        </w:rPr>
        <w:br/>
        <w:t xml:space="preserve">д. Авдеевка. </w:t>
      </w:r>
    </w:p>
    <w:p w:rsidR="00A5577B" w:rsidRPr="00AC0D60" w:rsidRDefault="00A5577B" w:rsidP="00AC0D60">
      <w:pPr>
        <w:ind w:firstLine="567"/>
        <w:jc w:val="both"/>
        <w:rPr>
          <w:szCs w:val="28"/>
        </w:rPr>
      </w:pPr>
      <w:r w:rsidRPr="00AC0D60">
        <w:rPr>
          <w:szCs w:val="28"/>
        </w:rPr>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Конституции РФ, Гражданского кодекса РФ, Основ законодательства Российской Федерации о культуре и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и принимаемыми в соответствии с ним другими федеральными законами, а также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 </w:t>
      </w:r>
    </w:p>
    <w:p w:rsidR="00A5577B" w:rsidRPr="00AC0D60" w:rsidRDefault="00A5577B" w:rsidP="00AC0D60">
      <w:pPr>
        <w:ind w:firstLine="567"/>
        <w:jc w:val="both"/>
        <w:rPr>
          <w:szCs w:val="28"/>
        </w:rPr>
      </w:pPr>
      <w:r w:rsidRPr="00AC0D60">
        <w:rPr>
          <w:szCs w:val="28"/>
        </w:rPr>
        <w:t xml:space="preserve">Согласно Федеральному закону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 3.1 Федерального закона.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w:t>
      </w:r>
    </w:p>
    <w:p w:rsidR="00A5577B" w:rsidRPr="00AC0D60" w:rsidRDefault="00A5577B" w:rsidP="00AC0D60">
      <w:pPr>
        <w:ind w:firstLine="567"/>
        <w:jc w:val="both"/>
        <w:rPr>
          <w:szCs w:val="28"/>
        </w:rPr>
      </w:pPr>
      <w:r w:rsidRPr="00AC0D60">
        <w:rPr>
          <w:szCs w:val="28"/>
        </w:rPr>
        <w:t>На основании ст. 5.1 в границах территории объекта культурного наследия (памятника или ансамбля) запрещается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A5577B" w:rsidRPr="00AC0D60" w:rsidRDefault="00A5577B" w:rsidP="00AC0D60">
      <w:pPr>
        <w:ind w:firstLine="567"/>
        <w:jc w:val="both"/>
        <w:rPr>
          <w:szCs w:val="28"/>
        </w:rPr>
      </w:pPr>
      <w:r w:rsidRPr="00AC0D60">
        <w:rPr>
          <w:szCs w:val="28"/>
        </w:rPr>
        <w:t xml:space="preserve">В соответствии со ст. 30, 31 и 32 Федерального закона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подлежат государственной историко-культурной экспертизе (далее – историко-культурная экспертиза)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 а также для принятия иных решений, вытекающих из заключения историко-культурной экспертизы. </w:t>
      </w:r>
    </w:p>
    <w:p w:rsidR="00A5577B" w:rsidRPr="00AC0D60" w:rsidRDefault="00A5577B" w:rsidP="00AC0D60">
      <w:pPr>
        <w:ind w:firstLine="567"/>
        <w:jc w:val="both"/>
        <w:rPr>
          <w:szCs w:val="28"/>
        </w:rPr>
      </w:pPr>
      <w:r w:rsidRPr="00AC0D60">
        <w:rPr>
          <w:szCs w:val="28"/>
        </w:rPr>
        <w:t>Вместе с тем, на основании п. 1 ст. 36 Федерального закона проектирование и проведение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(далее – выше обозначенных объектов),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мер по обеспечению сохранности выше обозначенных объектов в соответствии с требованиями статьи 36 Федерального закона.</w:t>
      </w:r>
    </w:p>
    <w:p w:rsidR="00A5577B" w:rsidRPr="00AC0D60" w:rsidRDefault="00A5577B" w:rsidP="00AC0D60">
      <w:pPr>
        <w:ind w:firstLine="567"/>
        <w:jc w:val="both"/>
        <w:rPr>
          <w:szCs w:val="28"/>
        </w:rPr>
      </w:pPr>
      <w:r w:rsidRPr="00AC0D60">
        <w:rPr>
          <w:szCs w:val="28"/>
        </w:rPr>
        <w:t>Также, согласно п. 4 ст. 36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A5577B" w:rsidRPr="00AC0D60" w:rsidRDefault="00A5577B" w:rsidP="00AC0D60">
      <w:pPr>
        <w:rPr>
          <w:szCs w:val="28"/>
        </w:rPr>
      </w:pPr>
    </w:p>
    <w:p w:rsidR="00A5577B" w:rsidRPr="00AC0D60" w:rsidRDefault="00A5577B" w:rsidP="00163F22">
      <w:pPr>
        <w:ind w:firstLine="567"/>
        <w:jc w:val="both"/>
        <w:rPr>
          <w:b/>
          <w:color w:val="548DD4"/>
          <w:szCs w:val="28"/>
          <w:lang w:eastAsia="ru-RU"/>
        </w:rPr>
      </w:pPr>
      <w:r w:rsidRPr="00AC0D60">
        <w:rPr>
          <w:b/>
          <w:color w:val="548DD4"/>
          <w:szCs w:val="28"/>
          <w:lang w:eastAsia="ru-RU"/>
        </w:rPr>
        <w:t>7. МЕРОПИРИТИЯ ПО РАЗВИТИЮ ТРАНСПОРТНОГО КОМПЛЕКСА</w:t>
      </w:r>
    </w:p>
    <w:p w:rsidR="00A5577B" w:rsidRPr="00AC0D60" w:rsidRDefault="00A5577B" w:rsidP="00163F22">
      <w:pPr>
        <w:ind w:firstLine="567"/>
        <w:jc w:val="both"/>
        <w:rPr>
          <w:szCs w:val="28"/>
          <w:lang w:eastAsia="ru-RU"/>
        </w:rPr>
      </w:pPr>
      <w:r w:rsidRPr="00AC0D60">
        <w:rPr>
          <w:szCs w:val="28"/>
          <w:lang w:eastAsia="ru-RU"/>
        </w:rPr>
        <w:t>Экономическое процветание любой территории в настоящее время немыслимо без развитой современной транспортной инфраструктуры.</w:t>
      </w:r>
      <w:r w:rsidRPr="00AC0D60">
        <w:rPr>
          <w:szCs w:val="28"/>
        </w:rPr>
        <w:t xml:space="preserve"> </w:t>
      </w:r>
      <w:r w:rsidRPr="00AC0D60">
        <w:rPr>
          <w:szCs w:val="28"/>
          <w:lang w:eastAsia="ru-RU"/>
        </w:rPr>
        <w:t>Территория сельского поселения характеризуется высокой транспортной освоенностью. По территории поселения проходят дороги регионального и федерального значения.</w:t>
      </w:r>
    </w:p>
    <w:p w:rsidR="00A5577B" w:rsidRDefault="00A5577B" w:rsidP="00163F22">
      <w:pPr>
        <w:ind w:firstLine="567"/>
        <w:jc w:val="both"/>
        <w:rPr>
          <w:lang w:eastAsia="ru-RU"/>
        </w:rPr>
      </w:pPr>
      <w:r w:rsidRPr="00AC0D60">
        <w:rPr>
          <w:szCs w:val="28"/>
          <w:lang w:eastAsia="ru-RU"/>
        </w:rPr>
        <w:t>Сельское поселение удовлетворительно обеспечено автобусным обслуживанием, что позволяет населению поселения т</w:t>
      </w:r>
      <w:r w:rsidRPr="00484C82">
        <w:rPr>
          <w:lang w:eastAsia="ru-RU"/>
        </w:rPr>
        <w:t xml:space="preserve">рудоустраиваться в </w:t>
      </w:r>
      <w:r>
        <w:rPr>
          <w:lang w:eastAsia="ru-RU"/>
        </w:rPr>
        <w:t xml:space="preserve">центре, а так </w:t>
      </w:r>
      <w:r w:rsidRPr="00484C82">
        <w:rPr>
          <w:lang w:eastAsia="ru-RU"/>
        </w:rPr>
        <w:t>же городскому населению интенсивно осваивать земли для садоводства и огородничества в данном поселении.</w:t>
      </w:r>
    </w:p>
    <w:p w:rsidR="00A5577B" w:rsidRDefault="00A5577B" w:rsidP="00163F22">
      <w:pPr>
        <w:ind w:firstLine="567"/>
        <w:jc w:val="both"/>
      </w:pPr>
      <w:r>
        <w:rPr>
          <w:lang w:eastAsia="ru-RU"/>
        </w:rPr>
        <w:t>Железнодорожный транспорт в настоящее время на территории сельского поселения отсутствует. Водный транспорт на территории сельского поселения отсутствует.</w:t>
      </w:r>
      <w:r w:rsidRPr="00163F22">
        <w:t xml:space="preserve"> </w:t>
      </w:r>
    </w:p>
    <w:p w:rsidR="00A5577B" w:rsidRDefault="00A5577B" w:rsidP="00163F22">
      <w:pPr>
        <w:ind w:firstLine="567"/>
        <w:jc w:val="both"/>
      </w:pPr>
      <w:r w:rsidRPr="00163F22">
        <w:t>Главное внимание в ближайшие годы должно быть уделено реконструкции и благоустройству местной дорожной сети, между населенными пунктами, территории внутри населенных пунктов</w:t>
      </w:r>
      <w:r>
        <w:t xml:space="preserve">, строительство дополнительного </w:t>
      </w:r>
      <w:r w:rsidRPr="00163F22">
        <w:t>наружного освещения во всех населенных пунктах сельского поселения.</w:t>
      </w:r>
    </w:p>
    <w:p w:rsidR="00A5577B" w:rsidRDefault="00A5577B" w:rsidP="0035300D">
      <w:pPr>
        <w:ind w:firstLine="567"/>
        <w:jc w:val="both"/>
        <w:rPr>
          <w:b/>
          <w:color w:val="548DD4"/>
          <w:lang w:eastAsia="ru-RU"/>
        </w:rPr>
      </w:pPr>
      <w:r>
        <w:rPr>
          <w:b/>
          <w:color w:val="548DD4"/>
          <w:lang w:eastAsia="ru-RU"/>
        </w:rPr>
        <w:t>8. ИНЖЕНЕРНО – ТЕХНИЧЕСКИЕ МЕРОПРИЯТИЯ ПО ПРЕДУПРЕЖДЕНИЮ ЧРЕЗВЫЧАЙНЫХ СИТУАЦИЙ. ПОЖАРОТУШЕНИЕ</w:t>
      </w:r>
    </w:p>
    <w:p w:rsidR="00A5577B" w:rsidRDefault="00A5577B" w:rsidP="0035300D">
      <w:pPr>
        <w:ind w:firstLine="567"/>
        <w:jc w:val="both"/>
        <w:rPr>
          <w:lang w:eastAsia="ru-RU"/>
        </w:rPr>
      </w:pPr>
      <w:r w:rsidRPr="0035300D">
        <w:rPr>
          <w:lang w:eastAsia="ru-RU"/>
        </w:rPr>
        <w:t>Сельское поселение «</w:t>
      </w:r>
      <w:r>
        <w:rPr>
          <w:lang w:eastAsia="ru-RU"/>
        </w:rPr>
        <w:t>Деревня Авдеевка</w:t>
      </w:r>
      <w:r w:rsidRPr="0035300D">
        <w:rPr>
          <w:lang w:eastAsia="ru-RU"/>
        </w:rPr>
        <w:t>» обслуживает пожарная часть Управления Государственной Противопожарной Службы расположенная в с. Хвастовичи</w:t>
      </w:r>
      <w:r>
        <w:rPr>
          <w:lang w:eastAsia="ru-RU"/>
        </w:rPr>
        <w:t>.</w:t>
      </w:r>
    </w:p>
    <w:p w:rsidR="00A5577B" w:rsidRDefault="00A5577B" w:rsidP="0035300D">
      <w:pPr>
        <w:ind w:firstLine="567"/>
        <w:jc w:val="both"/>
        <w:rPr>
          <w:lang w:eastAsia="ru-RU"/>
        </w:rPr>
      </w:pPr>
      <w:r>
        <w:rPr>
          <w:lang w:eastAsia="ru-RU"/>
        </w:rPr>
        <w:t>В соответствии с требованиями статьи 19 Федерального закона «О пожарной безопасности» от 21.12.2004 г. № 69-ФЗ к полномочиям органов местного самоуправления поселений по обеспечению первичных мер пожарной безопасности в границах сельских населенных пунктов относятся: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A5577B" w:rsidRDefault="00A5577B" w:rsidP="0035300D">
      <w:pPr>
        <w:ind w:firstLine="567"/>
        <w:jc w:val="both"/>
        <w:rPr>
          <w:lang w:eastAsia="ru-RU"/>
        </w:rPr>
      </w:pPr>
      <w:r>
        <w:rPr>
          <w:lang w:eastAsia="ru-RU"/>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A5577B" w:rsidRDefault="00A5577B" w:rsidP="0035300D">
      <w:pPr>
        <w:ind w:firstLine="567"/>
        <w:jc w:val="both"/>
        <w:rPr>
          <w:lang w:eastAsia="ru-RU"/>
        </w:rPr>
      </w:pPr>
      <w:r>
        <w:rPr>
          <w:lang w:eastAsia="ru-RU"/>
        </w:rPr>
        <w:t>оснащение территорий общего пользования первичными средствами тушения пожаров и противопожарным инвентарем;</w:t>
      </w:r>
    </w:p>
    <w:p w:rsidR="00A5577B" w:rsidRDefault="00A5577B" w:rsidP="0035300D">
      <w:pPr>
        <w:ind w:firstLine="567"/>
        <w:jc w:val="both"/>
        <w:rPr>
          <w:lang w:eastAsia="ru-RU"/>
        </w:rPr>
      </w:pPr>
      <w:r>
        <w:rPr>
          <w:lang w:eastAsia="ru-RU"/>
        </w:rPr>
        <w:t>организация и принятие мер по оповещению населения и подразделений Государственной противопожарной службы о пожаре;</w:t>
      </w:r>
    </w:p>
    <w:p w:rsidR="00A5577B" w:rsidRDefault="00A5577B" w:rsidP="0035300D">
      <w:pPr>
        <w:ind w:firstLine="567"/>
        <w:jc w:val="both"/>
        <w:rPr>
          <w:lang w:eastAsia="ru-RU"/>
        </w:rPr>
      </w:pPr>
      <w:r>
        <w:rPr>
          <w:lang w:eastAsia="ru-RU"/>
        </w:rPr>
        <w:t>принятие мер по локализации пожара и спасению людей и имущества до прибытия подразделений Государственной противопожарной службы;</w:t>
      </w:r>
    </w:p>
    <w:p w:rsidR="00A5577B" w:rsidRDefault="00A5577B" w:rsidP="0035300D">
      <w:pPr>
        <w:ind w:firstLine="567"/>
        <w:jc w:val="both"/>
        <w:rPr>
          <w:lang w:eastAsia="ru-RU"/>
        </w:rPr>
      </w:pPr>
      <w:r>
        <w:rPr>
          <w:lang w:eastAsia="ru-RU"/>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A5577B" w:rsidRDefault="00A5577B" w:rsidP="0035300D">
      <w:pPr>
        <w:ind w:firstLine="567"/>
        <w:jc w:val="both"/>
        <w:rPr>
          <w:lang w:eastAsia="ru-RU"/>
        </w:rPr>
      </w:pPr>
      <w:r>
        <w:rPr>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A5577B" w:rsidRDefault="00A5577B" w:rsidP="0035300D">
      <w:pPr>
        <w:ind w:firstLine="567"/>
        <w:jc w:val="both"/>
        <w:rPr>
          <w:lang w:eastAsia="ru-RU"/>
        </w:rPr>
      </w:pPr>
      <w:r>
        <w:rPr>
          <w:lang w:eastAsia="ru-RU"/>
        </w:rPr>
        <w:t>установление особого противопожарного режима в случае повышения пожарной опасности.</w:t>
      </w:r>
    </w:p>
    <w:p w:rsidR="00A5577B" w:rsidRDefault="00A5577B" w:rsidP="0013553F">
      <w:pPr>
        <w:ind w:firstLine="567"/>
        <w:jc w:val="both"/>
        <w:rPr>
          <w:lang w:eastAsia="ru-RU"/>
        </w:rPr>
      </w:pPr>
      <w:r>
        <w:rPr>
          <w:lang w:eastAsia="ru-RU"/>
        </w:rPr>
        <w:t>оборудование площадки</w:t>
      </w:r>
      <w:r w:rsidRPr="0035300D">
        <w:rPr>
          <w:lang w:eastAsia="ru-RU"/>
        </w:rPr>
        <w:t xml:space="preserve"> (пирс</w:t>
      </w:r>
      <w:r>
        <w:rPr>
          <w:lang w:eastAsia="ru-RU"/>
        </w:rPr>
        <w:t>а</w:t>
      </w:r>
      <w:r w:rsidRPr="0035300D">
        <w:rPr>
          <w:lang w:eastAsia="ru-RU"/>
        </w:rPr>
        <w:t>) дл</w:t>
      </w:r>
      <w:r>
        <w:rPr>
          <w:lang w:eastAsia="ru-RU"/>
        </w:rPr>
        <w:t>я забора воды пожарной техникой (п</w:t>
      </w:r>
      <w:r w:rsidRPr="0035300D">
        <w:rPr>
          <w:lang w:eastAsia="ru-RU"/>
        </w:rPr>
        <w:t>лощадки (пирсы) должны быть с твердым покрытием размером не менее 12*12 и приспособлены для установки пожарных автомобилей и забора воды</w:t>
      </w:r>
      <w:r>
        <w:rPr>
          <w:lang w:eastAsia="ru-RU"/>
        </w:rPr>
        <w:t>)</w:t>
      </w:r>
      <w:r w:rsidRPr="0035300D">
        <w:rPr>
          <w:lang w:eastAsia="ru-RU"/>
        </w:rPr>
        <w:t>.</w:t>
      </w:r>
    </w:p>
    <w:p w:rsidR="00A5577B" w:rsidRPr="0013553F" w:rsidRDefault="00A5577B" w:rsidP="0013553F">
      <w:pPr>
        <w:ind w:firstLine="567"/>
        <w:jc w:val="both"/>
        <w:rPr>
          <w:lang w:eastAsia="ru-RU"/>
        </w:rPr>
      </w:pPr>
    </w:p>
    <w:p w:rsidR="00A5577B" w:rsidRPr="007A2392" w:rsidRDefault="00A5577B" w:rsidP="007A2392">
      <w:pPr>
        <w:ind w:firstLine="567"/>
        <w:jc w:val="both"/>
        <w:rPr>
          <w:b/>
          <w:color w:val="548DD4"/>
          <w:lang w:eastAsia="ru-RU"/>
        </w:rPr>
      </w:pPr>
      <w:r w:rsidRPr="007A2392">
        <w:rPr>
          <w:b/>
          <w:color w:val="548DD4"/>
          <w:lang w:eastAsia="ru-RU"/>
        </w:rPr>
        <w:t xml:space="preserve">9. </w:t>
      </w:r>
      <w:r>
        <w:rPr>
          <w:b/>
          <w:color w:val="548DD4"/>
          <w:lang w:eastAsia="ru-RU"/>
        </w:rPr>
        <w:t>МЕРОПРИЯТИЯ ПО РАЗВИТИЮ ИНЖЕНЕРНОЙ ИНФРАСТРУКТУРЫ</w:t>
      </w:r>
    </w:p>
    <w:p w:rsidR="00A5577B" w:rsidRPr="0013553F" w:rsidRDefault="00A5577B" w:rsidP="007A2392">
      <w:pPr>
        <w:pStyle w:val="ListParagraph"/>
        <w:numPr>
          <w:ilvl w:val="1"/>
          <w:numId w:val="13"/>
        </w:numPr>
        <w:spacing w:line="360" w:lineRule="auto"/>
        <w:ind w:left="0" w:firstLine="567"/>
        <w:jc w:val="both"/>
        <w:rPr>
          <w:sz w:val="28"/>
          <w:szCs w:val="28"/>
        </w:rPr>
      </w:pPr>
      <w:r>
        <w:rPr>
          <w:rFonts w:ascii="Times New Roman" w:hAnsi="Times New Roman"/>
          <w:b/>
          <w:color w:val="548DD4"/>
          <w:sz w:val="28"/>
          <w:szCs w:val="28"/>
        </w:rPr>
        <w:t>ВОДОСНАБЖЕНИЕ</w:t>
      </w:r>
    </w:p>
    <w:p w:rsidR="00A5577B" w:rsidRPr="0013553F" w:rsidRDefault="00A5577B" w:rsidP="0013553F">
      <w:pPr>
        <w:spacing w:line="360" w:lineRule="auto"/>
        <w:jc w:val="both"/>
        <w:rPr>
          <w:szCs w:val="28"/>
        </w:rPr>
      </w:pPr>
      <w:r w:rsidRPr="0013553F">
        <w:rPr>
          <w:szCs w:val="28"/>
        </w:rPr>
        <w:t>Основная работа по развитию системы расселения на I очередь и расчетный срок заключается в благоустройстве перспективных населенных пунктов так и развитие инфраструктуры поселения, т.е. обустройство населенных территорий. Населенные пункты сельского поселения имеют смешанные источники водоснабжения, в основном водозаборные скважины и колодцы. Реконструкция и развитие водопроводных сетей не планируется. Установка санитарно-защитной зоны для источников водоснабжения.</w:t>
      </w:r>
    </w:p>
    <w:p w:rsidR="00A5577B" w:rsidRPr="007A2392" w:rsidRDefault="00A5577B" w:rsidP="007A2392">
      <w:pPr>
        <w:spacing w:line="360" w:lineRule="auto"/>
        <w:ind w:firstLine="567"/>
        <w:jc w:val="both"/>
        <w:rPr>
          <w:szCs w:val="28"/>
        </w:rPr>
      </w:pPr>
      <w:r w:rsidRPr="007A2392">
        <w:rPr>
          <w:b/>
          <w:color w:val="548DD4"/>
          <w:szCs w:val="28"/>
        </w:rPr>
        <w:t xml:space="preserve">9.2 </w:t>
      </w:r>
      <w:r>
        <w:rPr>
          <w:b/>
          <w:color w:val="548DD4"/>
          <w:szCs w:val="28"/>
        </w:rPr>
        <w:t>ВОДООТВЕДЕНИЕ</w:t>
      </w:r>
      <w:r>
        <w:rPr>
          <w:szCs w:val="28"/>
        </w:rPr>
        <w:t xml:space="preserve"> Р</w:t>
      </w:r>
      <w:r w:rsidRPr="007A2392">
        <w:rPr>
          <w:szCs w:val="28"/>
        </w:rPr>
        <w:t>еконструкция и развитие канализационных очистных сооружений с совершенствованием технологических процессов, действующих сетей и сооружений системы водоотведения, достижение максимальной степени утилизации осадков сточных вод, обеспечение очистки поверхностного стока.</w:t>
      </w:r>
    </w:p>
    <w:p w:rsidR="00A5577B" w:rsidRPr="007A2392" w:rsidRDefault="00A5577B" w:rsidP="007A2392">
      <w:pPr>
        <w:spacing w:line="360" w:lineRule="auto"/>
        <w:ind w:firstLine="567"/>
        <w:jc w:val="both"/>
        <w:rPr>
          <w:szCs w:val="28"/>
        </w:rPr>
      </w:pPr>
      <w:r w:rsidRPr="007A2392">
        <w:rPr>
          <w:b/>
          <w:color w:val="548DD4"/>
          <w:szCs w:val="28"/>
        </w:rPr>
        <w:t xml:space="preserve">9.3 </w:t>
      </w:r>
      <w:r>
        <w:rPr>
          <w:b/>
          <w:color w:val="548DD4"/>
          <w:szCs w:val="28"/>
        </w:rPr>
        <w:t>ЭЛЕКТРОСНАБЖЕНИЕ</w:t>
      </w:r>
      <w:r w:rsidRPr="007A2392">
        <w:rPr>
          <w:color w:val="548DD4"/>
          <w:szCs w:val="28"/>
        </w:rPr>
        <w:t xml:space="preserve"> </w:t>
      </w:r>
      <w:r w:rsidRPr="007A2392">
        <w:rPr>
          <w:szCs w:val="28"/>
        </w:rPr>
        <w:t xml:space="preserve">– </w:t>
      </w:r>
      <w:r>
        <w:rPr>
          <w:spacing w:val="-10"/>
          <w:szCs w:val="28"/>
        </w:rPr>
        <w:t xml:space="preserve">реконструкция ПС </w:t>
      </w:r>
      <w:r w:rsidRPr="007A2392">
        <w:rPr>
          <w:spacing w:val="-10"/>
          <w:szCs w:val="28"/>
        </w:rPr>
        <w:t xml:space="preserve">с заменой  </w:t>
      </w:r>
      <w:r w:rsidRPr="007A2392">
        <w:rPr>
          <w:spacing w:val="-12"/>
          <w:szCs w:val="28"/>
        </w:rPr>
        <w:t>трансформатора на более мощный.</w:t>
      </w:r>
      <w:r w:rsidRPr="007A2392">
        <w:rPr>
          <w:szCs w:val="28"/>
        </w:rPr>
        <w:t xml:space="preserve"> </w:t>
      </w:r>
    </w:p>
    <w:p w:rsidR="00A5577B" w:rsidRPr="007A2392" w:rsidRDefault="00A5577B" w:rsidP="007A2392">
      <w:pPr>
        <w:spacing w:line="360" w:lineRule="auto"/>
        <w:ind w:firstLine="567"/>
        <w:jc w:val="both"/>
        <w:rPr>
          <w:szCs w:val="28"/>
        </w:rPr>
      </w:pPr>
      <w:r w:rsidRPr="007A2392">
        <w:rPr>
          <w:b/>
          <w:color w:val="548DD4"/>
          <w:szCs w:val="28"/>
        </w:rPr>
        <w:t xml:space="preserve">9.4 </w:t>
      </w:r>
      <w:r>
        <w:rPr>
          <w:b/>
          <w:color w:val="548DD4"/>
          <w:szCs w:val="28"/>
        </w:rPr>
        <w:t>ТЕПЛОСНАБЖЕНИЕ</w:t>
      </w:r>
      <w:r w:rsidRPr="007A2392">
        <w:rPr>
          <w:color w:val="548DD4"/>
          <w:szCs w:val="28"/>
        </w:rPr>
        <w:t xml:space="preserve"> </w:t>
      </w:r>
      <w:r w:rsidRPr="007A2392">
        <w:rPr>
          <w:szCs w:val="28"/>
        </w:rPr>
        <w:t xml:space="preserve">– использование локальных источников для теплоснабжения одноквартирной и коттеджной застройки, а также объектов </w:t>
      </w:r>
      <w:r>
        <w:rPr>
          <w:szCs w:val="28"/>
        </w:rPr>
        <w:t>общественно-делового назначения</w:t>
      </w:r>
      <w:r w:rsidRPr="007A2392">
        <w:rPr>
          <w:szCs w:val="28"/>
        </w:rPr>
        <w:t>.</w:t>
      </w:r>
    </w:p>
    <w:p w:rsidR="00A5577B" w:rsidRPr="007A2392" w:rsidRDefault="00A5577B" w:rsidP="007A2392">
      <w:pPr>
        <w:spacing w:line="360" w:lineRule="auto"/>
        <w:ind w:firstLine="567"/>
        <w:jc w:val="both"/>
        <w:rPr>
          <w:szCs w:val="28"/>
        </w:rPr>
      </w:pPr>
      <w:r w:rsidRPr="007A2392">
        <w:rPr>
          <w:b/>
          <w:color w:val="548DD4"/>
          <w:szCs w:val="28"/>
        </w:rPr>
        <w:t xml:space="preserve">9.5 </w:t>
      </w:r>
      <w:r>
        <w:rPr>
          <w:b/>
          <w:color w:val="548DD4"/>
          <w:szCs w:val="28"/>
        </w:rPr>
        <w:t>ГАЗОСНАБЖЕНИЕ</w:t>
      </w:r>
      <w:r w:rsidRPr="007A2392">
        <w:rPr>
          <w:color w:val="548DD4"/>
          <w:szCs w:val="28"/>
        </w:rPr>
        <w:t xml:space="preserve"> </w:t>
      </w:r>
      <w:r w:rsidRPr="007A2392">
        <w:rPr>
          <w:szCs w:val="28"/>
        </w:rPr>
        <w:t>–развитие системы газоснабжения со строительством газораспределительных станций, газорегуляторных пунктов и новых газопроводов, поэтапный перевод подачи газа от системы низкого давления на систему среднего давления.</w:t>
      </w:r>
    </w:p>
    <w:p w:rsidR="00A5577B" w:rsidRDefault="00A5577B" w:rsidP="00917517">
      <w:pPr>
        <w:spacing w:line="360" w:lineRule="auto"/>
        <w:ind w:firstLine="567"/>
        <w:jc w:val="both"/>
        <w:rPr>
          <w:szCs w:val="28"/>
        </w:rPr>
      </w:pPr>
      <w:r w:rsidRPr="007A2392">
        <w:rPr>
          <w:b/>
          <w:color w:val="548DD4"/>
          <w:szCs w:val="28"/>
        </w:rPr>
        <w:t xml:space="preserve">9.6 </w:t>
      </w:r>
      <w:r>
        <w:rPr>
          <w:b/>
          <w:color w:val="548DD4"/>
          <w:szCs w:val="28"/>
        </w:rPr>
        <w:t>СВЯЗЬ</w:t>
      </w:r>
      <w:r w:rsidRPr="007A2392">
        <w:rPr>
          <w:color w:val="548DD4"/>
          <w:szCs w:val="28"/>
        </w:rPr>
        <w:t xml:space="preserve"> </w:t>
      </w:r>
      <w:r w:rsidRPr="007A2392">
        <w:rPr>
          <w:szCs w:val="28"/>
        </w:rPr>
        <w:t>– формирование единого информационного пространства.</w:t>
      </w:r>
      <w:bookmarkStart w:id="3" w:name="_Toc320546435"/>
      <w:bookmarkStart w:id="4" w:name="_Toc326938937"/>
      <w:bookmarkEnd w:id="0"/>
      <w:bookmarkEnd w:id="1"/>
      <w:bookmarkEnd w:id="2"/>
    </w:p>
    <w:p w:rsidR="00A5577B" w:rsidRPr="00917517" w:rsidRDefault="00A5577B" w:rsidP="0013553F">
      <w:pPr>
        <w:spacing w:line="360" w:lineRule="auto"/>
        <w:ind w:firstLine="567"/>
        <w:jc w:val="both"/>
        <w:rPr>
          <w:b/>
          <w:color w:val="548DD4"/>
          <w:szCs w:val="28"/>
        </w:rPr>
      </w:pPr>
      <w:r>
        <w:rPr>
          <w:b/>
          <w:color w:val="548DD4"/>
        </w:rPr>
        <w:t>10</w:t>
      </w:r>
      <w:r w:rsidRPr="00917517">
        <w:rPr>
          <w:b/>
          <w:color w:val="548DD4"/>
        </w:rPr>
        <w:t xml:space="preserve">. </w:t>
      </w:r>
      <w:bookmarkEnd w:id="3"/>
      <w:bookmarkEnd w:id="4"/>
      <w:r>
        <w:rPr>
          <w:b/>
          <w:color w:val="548DD4"/>
        </w:rPr>
        <w:t>ФУНКЦИОНАЛЬНО – ПЛАНИРОВОЧНАЯ ОРГАНИЗАЦИЯ ТЕРРИТОРИИ</w:t>
      </w:r>
    </w:p>
    <w:p w:rsidR="00A5577B" w:rsidRPr="00C604BE" w:rsidRDefault="00A5577B" w:rsidP="00917517">
      <w:pPr>
        <w:spacing w:line="360" w:lineRule="auto"/>
        <w:ind w:firstLine="709"/>
        <w:jc w:val="both"/>
        <w:rPr>
          <w:szCs w:val="28"/>
        </w:rPr>
      </w:pPr>
      <w:r w:rsidRPr="00C604BE">
        <w:rPr>
          <w:szCs w:val="28"/>
        </w:rPr>
        <w:t xml:space="preserve">Установление функциональных зон является одним из основных мероприятий территориального планирования при разработке проекта генерального плана поселения. </w:t>
      </w:r>
    </w:p>
    <w:p w:rsidR="00A5577B" w:rsidRPr="00C604BE" w:rsidRDefault="00A5577B" w:rsidP="00917517">
      <w:pPr>
        <w:spacing w:line="360" w:lineRule="auto"/>
        <w:ind w:firstLine="709"/>
        <w:jc w:val="both"/>
        <w:rPr>
          <w:szCs w:val="28"/>
        </w:rPr>
      </w:pPr>
      <w:r w:rsidRPr="00C604BE">
        <w:rPr>
          <w:szCs w:val="28"/>
        </w:rPr>
        <w:t>Устанавливаются следующие функциональные зоны:</w:t>
      </w:r>
    </w:p>
    <w:p w:rsidR="00A5577B" w:rsidRPr="00C604BE" w:rsidRDefault="00A5577B" w:rsidP="00917517">
      <w:pPr>
        <w:numPr>
          <w:ilvl w:val="0"/>
          <w:numId w:val="4"/>
        </w:numPr>
        <w:autoSpaceDE w:val="0"/>
        <w:autoSpaceDN w:val="0"/>
        <w:adjustRightInd w:val="0"/>
        <w:spacing w:line="360" w:lineRule="auto"/>
        <w:ind w:left="0" w:firstLine="709"/>
        <w:jc w:val="both"/>
        <w:rPr>
          <w:szCs w:val="28"/>
        </w:rPr>
      </w:pPr>
      <w:r w:rsidRPr="00C604BE">
        <w:rPr>
          <w:szCs w:val="28"/>
        </w:rPr>
        <w:t xml:space="preserve">жилые; </w:t>
      </w:r>
    </w:p>
    <w:p w:rsidR="00A5577B" w:rsidRPr="00C604BE" w:rsidRDefault="00A5577B" w:rsidP="00917517">
      <w:pPr>
        <w:numPr>
          <w:ilvl w:val="0"/>
          <w:numId w:val="4"/>
        </w:numPr>
        <w:autoSpaceDE w:val="0"/>
        <w:autoSpaceDN w:val="0"/>
        <w:adjustRightInd w:val="0"/>
        <w:spacing w:line="360" w:lineRule="auto"/>
        <w:ind w:left="0" w:firstLine="709"/>
        <w:jc w:val="both"/>
        <w:rPr>
          <w:szCs w:val="28"/>
        </w:rPr>
      </w:pPr>
      <w:r w:rsidRPr="00C604BE">
        <w:rPr>
          <w:szCs w:val="28"/>
        </w:rPr>
        <w:t xml:space="preserve">производственные: </w:t>
      </w:r>
    </w:p>
    <w:p w:rsidR="00A5577B" w:rsidRPr="00C604BE" w:rsidRDefault="00A5577B" w:rsidP="00917517">
      <w:pPr>
        <w:numPr>
          <w:ilvl w:val="0"/>
          <w:numId w:val="4"/>
        </w:numPr>
        <w:autoSpaceDE w:val="0"/>
        <w:autoSpaceDN w:val="0"/>
        <w:adjustRightInd w:val="0"/>
        <w:spacing w:line="360" w:lineRule="auto"/>
        <w:ind w:left="0" w:firstLine="709"/>
        <w:jc w:val="both"/>
        <w:rPr>
          <w:szCs w:val="28"/>
        </w:rPr>
      </w:pPr>
      <w:r w:rsidRPr="00C604BE">
        <w:rPr>
          <w:szCs w:val="28"/>
        </w:rPr>
        <w:t xml:space="preserve">сельскохозяйственного использования; </w:t>
      </w:r>
    </w:p>
    <w:p w:rsidR="00A5577B" w:rsidRPr="00C604BE" w:rsidRDefault="00A5577B" w:rsidP="00917517">
      <w:pPr>
        <w:numPr>
          <w:ilvl w:val="0"/>
          <w:numId w:val="4"/>
        </w:numPr>
        <w:autoSpaceDE w:val="0"/>
        <w:autoSpaceDN w:val="0"/>
        <w:adjustRightInd w:val="0"/>
        <w:spacing w:line="360" w:lineRule="auto"/>
        <w:ind w:left="0" w:firstLine="709"/>
        <w:jc w:val="both"/>
        <w:rPr>
          <w:szCs w:val="28"/>
        </w:rPr>
      </w:pPr>
      <w:r w:rsidRPr="00C604BE">
        <w:rPr>
          <w:szCs w:val="28"/>
        </w:rPr>
        <w:t xml:space="preserve">рекреационного назначения; </w:t>
      </w:r>
    </w:p>
    <w:p w:rsidR="00A5577B" w:rsidRPr="00C604BE" w:rsidRDefault="00A5577B" w:rsidP="00917517">
      <w:pPr>
        <w:numPr>
          <w:ilvl w:val="0"/>
          <w:numId w:val="4"/>
        </w:numPr>
        <w:autoSpaceDE w:val="0"/>
        <w:autoSpaceDN w:val="0"/>
        <w:adjustRightInd w:val="0"/>
        <w:spacing w:line="360" w:lineRule="auto"/>
        <w:ind w:left="0" w:firstLine="709"/>
        <w:jc w:val="both"/>
        <w:rPr>
          <w:szCs w:val="28"/>
        </w:rPr>
      </w:pPr>
      <w:r w:rsidRPr="00C604BE">
        <w:rPr>
          <w:szCs w:val="28"/>
        </w:rPr>
        <w:t xml:space="preserve">специального назначения: </w:t>
      </w:r>
    </w:p>
    <w:p w:rsidR="00A5577B" w:rsidRPr="00917517" w:rsidRDefault="00A5577B" w:rsidP="00917517">
      <w:pPr>
        <w:pStyle w:val="Heading1"/>
        <w:ind w:firstLine="567"/>
        <w:jc w:val="both"/>
        <w:rPr>
          <w:rFonts w:ascii="Times New Roman" w:hAnsi="Times New Roman"/>
          <w:b w:val="0"/>
          <w:color w:val="000000"/>
          <w:u w:val="single"/>
        </w:rPr>
      </w:pPr>
      <w:bookmarkStart w:id="5" w:name="_Toc308977616"/>
      <w:bookmarkStart w:id="6" w:name="_Toc308988175"/>
      <w:bookmarkStart w:id="7" w:name="_Toc308988209"/>
      <w:bookmarkStart w:id="8" w:name="_Toc326938939"/>
      <w:r w:rsidRPr="00917517">
        <w:rPr>
          <w:rFonts w:ascii="Times New Roman" w:hAnsi="Times New Roman"/>
          <w:b w:val="0"/>
          <w:color w:val="000000"/>
          <w:u w:val="single"/>
        </w:rPr>
        <w:t>Жилые зоны</w:t>
      </w:r>
      <w:bookmarkEnd w:id="5"/>
      <w:bookmarkEnd w:id="6"/>
      <w:bookmarkEnd w:id="7"/>
      <w:bookmarkEnd w:id="8"/>
    </w:p>
    <w:p w:rsidR="00A5577B" w:rsidRDefault="00A5577B" w:rsidP="00917517">
      <w:pPr>
        <w:autoSpaceDE w:val="0"/>
        <w:autoSpaceDN w:val="0"/>
        <w:adjustRightInd w:val="0"/>
        <w:spacing w:line="360" w:lineRule="auto"/>
        <w:jc w:val="both"/>
        <w:rPr>
          <w:szCs w:val="28"/>
        </w:rPr>
      </w:pPr>
      <w:bookmarkStart w:id="9" w:name="_Toc308954395"/>
      <w:bookmarkStart w:id="10" w:name="_Toc308977618"/>
      <w:bookmarkStart w:id="11" w:name="_Toc308988177"/>
      <w:bookmarkStart w:id="12" w:name="_Toc308988211"/>
      <w:bookmarkStart w:id="13" w:name="_Toc326938941"/>
      <w:r>
        <w:rPr>
          <w:szCs w:val="28"/>
        </w:rPr>
        <w:t>Индивидуальная жилая застройка</w:t>
      </w:r>
    </w:p>
    <w:p w:rsidR="00A5577B" w:rsidRPr="00917517" w:rsidRDefault="00A5577B" w:rsidP="00917517">
      <w:pPr>
        <w:autoSpaceDE w:val="0"/>
        <w:autoSpaceDN w:val="0"/>
        <w:adjustRightInd w:val="0"/>
        <w:spacing w:line="360" w:lineRule="auto"/>
        <w:ind w:firstLine="567"/>
        <w:jc w:val="both"/>
        <w:rPr>
          <w:szCs w:val="28"/>
        </w:rPr>
      </w:pPr>
      <w:r w:rsidRPr="00917517">
        <w:rPr>
          <w:color w:val="000000"/>
          <w:u w:val="single"/>
        </w:rPr>
        <w:t>Производственные зоны</w:t>
      </w:r>
      <w:bookmarkEnd w:id="9"/>
      <w:bookmarkEnd w:id="10"/>
      <w:bookmarkEnd w:id="11"/>
      <w:bookmarkEnd w:id="12"/>
      <w:bookmarkEnd w:id="13"/>
      <w:r w:rsidRPr="00917517">
        <w:rPr>
          <w:color w:val="000000"/>
          <w:u w:val="single"/>
        </w:rPr>
        <w:t xml:space="preserve"> </w:t>
      </w:r>
    </w:p>
    <w:p w:rsidR="00A5577B" w:rsidRPr="00C604BE" w:rsidRDefault="00A5577B" w:rsidP="00917517">
      <w:pPr>
        <w:autoSpaceDN w:val="0"/>
        <w:adjustRightInd w:val="0"/>
        <w:spacing w:line="360" w:lineRule="auto"/>
        <w:jc w:val="both"/>
        <w:rPr>
          <w:szCs w:val="28"/>
        </w:rPr>
      </w:pPr>
      <w:r w:rsidRPr="00C604BE">
        <w:rPr>
          <w:szCs w:val="28"/>
        </w:rPr>
        <w:t xml:space="preserve">В состав производственных зон включены промышленные зоны - зоны размещения промышленных объектов с различными нормативами воздействия на окружающую среду, как правило, требующие устройства санитарно-защитных зон. </w:t>
      </w:r>
    </w:p>
    <w:p w:rsidR="00A5577B" w:rsidRDefault="00A5577B" w:rsidP="00917517">
      <w:pPr>
        <w:autoSpaceDN w:val="0"/>
        <w:adjustRightInd w:val="0"/>
        <w:spacing w:line="360" w:lineRule="auto"/>
        <w:jc w:val="both"/>
        <w:rPr>
          <w:szCs w:val="28"/>
        </w:rPr>
      </w:pPr>
      <w:r w:rsidRPr="00C604BE">
        <w:rPr>
          <w:szCs w:val="28"/>
        </w:rPr>
        <w:t>В производственных зонах допускается размещать сооружения и помещения объектов аварийно-спасательных служб, пожарных депо обслуживающих расположенные в производственной зон</w:t>
      </w:r>
      <w:bookmarkStart w:id="14" w:name="_Toc308954396"/>
      <w:bookmarkStart w:id="15" w:name="_Toc308977619"/>
      <w:bookmarkStart w:id="16" w:name="_Toc308988178"/>
      <w:bookmarkStart w:id="17" w:name="_Toc308988212"/>
      <w:bookmarkStart w:id="18" w:name="_Toc326938942"/>
      <w:r>
        <w:rPr>
          <w:szCs w:val="28"/>
        </w:rPr>
        <w:t>е предприятия и другие объекты.</w:t>
      </w:r>
    </w:p>
    <w:p w:rsidR="00A5577B" w:rsidRPr="00917517" w:rsidRDefault="00A5577B" w:rsidP="00917517">
      <w:pPr>
        <w:autoSpaceDN w:val="0"/>
        <w:adjustRightInd w:val="0"/>
        <w:spacing w:line="360" w:lineRule="auto"/>
        <w:ind w:firstLine="567"/>
        <w:jc w:val="both"/>
        <w:rPr>
          <w:szCs w:val="28"/>
          <w:u w:val="single"/>
        </w:rPr>
      </w:pPr>
      <w:r w:rsidRPr="00917517">
        <w:rPr>
          <w:u w:val="single"/>
        </w:rPr>
        <w:t>Зоны сельскохозяйственного использования</w:t>
      </w:r>
      <w:bookmarkEnd w:id="14"/>
      <w:bookmarkEnd w:id="15"/>
      <w:bookmarkEnd w:id="16"/>
      <w:bookmarkEnd w:id="17"/>
      <w:bookmarkEnd w:id="18"/>
      <w:r w:rsidRPr="00917517">
        <w:rPr>
          <w:u w:val="single"/>
        </w:rPr>
        <w:t xml:space="preserve"> </w:t>
      </w:r>
    </w:p>
    <w:p w:rsidR="00A5577B" w:rsidRDefault="00A5577B" w:rsidP="00917517">
      <w:pPr>
        <w:autoSpaceDN w:val="0"/>
        <w:adjustRightInd w:val="0"/>
        <w:spacing w:line="360" w:lineRule="auto"/>
        <w:ind w:firstLine="709"/>
        <w:jc w:val="both"/>
        <w:rPr>
          <w:color w:val="FF0000"/>
          <w:szCs w:val="28"/>
        </w:rPr>
      </w:pPr>
      <w:r w:rsidRPr="00C604BE">
        <w:rPr>
          <w:szCs w:val="28"/>
        </w:rPr>
        <w:t>В состав зон сельскохозяйственного использования включены: зоны сельскохозяйственных угодий - пашни, сенокосы, пастбища зоны, занятые объектами сельскохозяйственного назначения</w:t>
      </w:r>
      <w:bookmarkStart w:id="19" w:name="_Toc308954397"/>
      <w:bookmarkStart w:id="20" w:name="_Toc308977620"/>
      <w:bookmarkStart w:id="21" w:name="_Toc308988179"/>
      <w:bookmarkStart w:id="22" w:name="_Toc308988213"/>
      <w:bookmarkStart w:id="23" w:name="_Toc326938943"/>
      <w:r>
        <w:rPr>
          <w:color w:val="FF0000"/>
          <w:szCs w:val="28"/>
        </w:rPr>
        <w:t>.</w:t>
      </w:r>
    </w:p>
    <w:p w:rsidR="00A5577B" w:rsidRPr="00917517" w:rsidRDefault="00A5577B" w:rsidP="00917517">
      <w:pPr>
        <w:autoSpaceDN w:val="0"/>
        <w:adjustRightInd w:val="0"/>
        <w:spacing w:line="360" w:lineRule="auto"/>
        <w:ind w:firstLine="709"/>
        <w:jc w:val="both"/>
        <w:rPr>
          <w:color w:val="FF0000"/>
          <w:szCs w:val="28"/>
          <w:u w:val="single"/>
        </w:rPr>
      </w:pPr>
      <w:r w:rsidRPr="00917517">
        <w:rPr>
          <w:u w:val="single"/>
        </w:rPr>
        <w:t>Зоны рекреационного назначения</w:t>
      </w:r>
      <w:bookmarkEnd w:id="19"/>
      <w:bookmarkEnd w:id="20"/>
      <w:bookmarkEnd w:id="21"/>
      <w:bookmarkEnd w:id="22"/>
      <w:bookmarkEnd w:id="23"/>
    </w:p>
    <w:p w:rsidR="00A5577B" w:rsidRPr="00C604BE" w:rsidRDefault="00A5577B" w:rsidP="00917517">
      <w:pPr>
        <w:autoSpaceDN w:val="0"/>
        <w:adjustRightInd w:val="0"/>
        <w:spacing w:line="360" w:lineRule="auto"/>
        <w:jc w:val="both"/>
        <w:rPr>
          <w:szCs w:val="28"/>
        </w:rPr>
      </w:pPr>
      <w:r w:rsidRPr="00C604BE">
        <w:rPr>
          <w:szCs w:val="28"/>
        </w:rPr>
        <w:t xml:space="preserve">В состав зон рекреационного назначения включены: </w:t>
      </w:r>
    </w:p>
    <w:p w:rsidR="00A5577B" w:rsidRPr="00C604BE" w:rsidRDefault="00A5577B" w:rsidP="00917517">
      <w:pPr>
        <w:autoSpaceDN w:val="0"/>
        <w:adjustRightInd w:val="0"/>
        <w:spacing w:line="360" w:lineRule="auto"/>
        <w:jc w:val="both"/>
        <w:rPr>
          <w:szCs w:val="28"/>
        </w:rPr>
      </w:pPr>
      <w:r w:rsidRPr="00C604BE">
        <w:rPr>
          <w:szCs w:val="28"/>
        </w:rPr>
        <w:t xml:space="preserve">Зона, предназначенная для размещения спортивных и физкультурно-оздоровительных учреждений; </w:t>
      </w:r>
    </w:p>
    <w:p w:rsidR="00A5577B" w:rsidRPr="00C604BE" w:rsidRDefault="00A5577B" w:rsidP="00917517">
      <w:pPr>
        <w:autoSpaceDN w:val="0"/>
        <w:adjustRightInd w:val="0"/>
        <w:spacing w:line="360" w:lineRule="auto"/>
        <w:jc w:val="both"/>
        <w:rPr>
          <w:szCs w:val="28"/>
        </w:rPr>
      </w:pPr>
      <w:r w:rsidRPr="00C604BE">
        <w:rPr>
          <w:szCs w:val="28"/>
        </w:rPr>
        <w:t xml:space="preserve">Зона зеленых насаждений общего пользования, в том числе: </w:t>
      </w:r>
    </w:p>
    <w:p w:rsidR="00A5577B" w:rsidRPr="00C604BE" w:rsidRDefault="00A5577B" w:rsidP="00917517">
      <w:pPr>
        <w:autoSpaceDN w:val="0"/>
        <w:adjustRightInd w:val="0"/>
        <w:spacing w:line="360" w:lineRule="auto"/>
        <w:jc w:val="both"/>
        <w:rPr>
          <w:szCs w:val="28"/>
        </w:rPr>
      </w:pPr>
      <w:r w:rsidRPr="00C604BE">
        <w:rPr>
          <w:szCs w:val="28"/>
        </w:rPr>
        <w:t xml:space="preserve">- зона парка: </w:t>
      </w:r>
    </w:p>
    <w:p w:rsidR="00A5577B" w:rsidRPr="00C604BE" w:rsidRDefault="00A5577B" w:rsidP="00917517">
      <w:pPr>
        <w:autoSpaceDN w:val="0"/>
        <w:adjustRightInd w:val="0"/>
        <w:spacing w:line="360" w:lineRule="auto"/>
        <w:jc w:val="both"/>
        <w:rPr>
          <w:szCs w:val="28"/>
        </w:rPr>
      </w:pPr>
      <w:r w:rsidRPr="00C604BE">
        <w:rPr>
          <w:szCs w:val="28"/>
        </w:rPr>
        <w:t xml:space="preserve">Зона, предназначенная для отдыха: </w:t>
      </w:r>
    </w:p>
    <w:p w:rsidR="00A5577B" w:rsidRDefault="00A5577B" w:rsidP="00917517">
      <w:pPr>
        <w:autoSpaceDN w:val="0"/>
        <w:adjustRightInd w:val="0"/>
        <w:spacing w:line="360" w:lineRule="auto"/>
        <w:jc w:val="both"/>
        <w:rPr>
          <w:szCs w:val="28"/>
        </w:rPr>
      </w:pPr>
      <w:r w:rsidRPr="00C604BE">
        <w:rPr>
          <w:szCs w:val="28"/>
        </w:rPr>
        <w:t>Зона, предназначенная для размещения объектов туристской инфрас</w:t>
      </w:r>
      <w:bookmarkStart w:id="24" w:name="_Toc308954398"/>
      <w:bookmarkStart w:id="25" w:name="_Toc308977621"/>
      <w:bookmarkStart w:id="26" w:name="_Toc308988180"/>
      <w:bookmarkStart w:id="27" w:name="_Toc308988214"/>
      <w:bookmarkStart w:id="28" w:name="_Toc326938944"/>
      <w:r>
        <w:rPr>
          <w:szCs w:val="28"/>
        </w:rPr>
        <w:t>труктуры</w:t>
      </w:r>
    </w:p>
    <w:p w:rsidR="00A5577B" w:rsidRPr="00917517" w:rsidRDefault="00A5577B" w:rsidP="00917517">
      <w:pPr>
        <w:autoSpaceDN w:val="0"/>
        <w:adjustRightInd w:val="0"/>
        <w:spacing w:line="360" w:lineRule="auto"/>
        <w:ind w:firstLine="426"/>
        <w:jc w:val="both"/>
        <w:rPr>
          <w:szCs w:val="28"/>
          <w:u w:val="single"/>
        </w:rPr>
      </w:pPr>
      <w:r w:rsidRPr="00917517">
        <w:rPr>
          <w:u w:val="single"/>
        </w:rPr>
        <w:t>Зоны специального назначения</w:t>
      </w:r>
      <w:bookmarkEnd w:id="24"/>
      <w:bookmarkEnd w:id="25"/>
      <w:bookmarkEnd w:id="26"/>
      <w:bookmarkEnd w:id="27"/>
      <w:bookmarkEnd w:id="28"/>
      <w:r w:rsidRPr="00917517">
        <w:rPr>
          <w:u w:val="single"/>
        </w:rPr>
        <w:t xml:space="preserve"> </w:t>
      </w:r>
    </w:p>
    <w:p w:rsidR="00A5577B" w:rsidRPr="00C604BE" w:rsidRDefault="00A5577B" w:rsidP="00917517">
      <w:pPr>
        <w:autoSpaceDN w:val="0"/>
        <w:adjustRightInd w:val="0"/>
        <w:spacing w:line="360" w:lineRule="auto"/>
        <w:jc w:val="both"/>
        <w:rPr>
          <w:szCs w:val="28"/>
        </w:rPr>
      </w:pPr>
      <w:r w:rsidRPr="00C604BE">
        <w:rPr>
          <w:szCs w:val="28"/>
        </w:rPr>
        <w:t xml:space="preserve">В состав зон специального назначения включены: </w:t>
      </w:r>
    </w:p>
    <w:p w:rsidR="00A5577B" w:rsidRDefault="00A5577B" w:rsidP="00917517">
      <w:pPr>
        <w:autoSpaceDE w:val="0"/>
        <w:autoSpaceDN w:val="0"/>
        <w:adjustRightInd w:val="0"/>
        <w:spacing w:line="360" w:lineRule="auto"/>
        <w:ind w:left="360"/>
        <w:jc w:val="both"/>
        <w:rPr>
          <w:szCs w:val="28"/>
        </w:rPr>
      </w:pPr>
      <w:r w:rsidRPr="00C604BE">
        <w:rPr>
          <w:szCs w:val="28"/>
        </w:rPr>
        <w:t>Зоны специального назначения: кладбища</w:t>
      </w:r>
    </w:p>
    <w:p w:rsidR="00A5577B" w:rsidRPr="00E076A5" w:rsidRDefault="00A5577B" w:rsidP="009F5926">
      <w:pPr>
        <w:autoSpaceDE w:val="0"/>
        <w:autoSpaceDN w:val="0"/>
        <w:adjustRightInd w:val="0"/>
        <w:spacing w:line="360" w:lineRule="auto"/>
        <w:ind w:firstLine="567"/>
        <w:jc w:val="both"/>
        <w:rPr>
          <w:b/>
          <w:color w:val="548DD4"/>
          <w:szCs w:val="28"/>
        </w:rPr>
      </w:pPr>
      <w:r>
        <w:rPr>
          <w:b/>
          <w:color w:val="548DD4"/>
          <w:szCs w:val="28"/>
        </w:rPr>
        <w:t>11</w:t>
      </w:r>
      <w:r w:rsidRPr="00E076A5">
        <w:rPr>
          <w:b/>
          <w:color w:val="548DD4"/>
          <w:szCs w:val="28"/>
        </w:rPr>
        <w:t xml:space="preserve">. </w:t>
      </w:r>
      <w:r>
        <w:rPr>
          <w:b/>
          <w:color w:val="548DD4"/>
          <w:szCs w:val="28"/>
        </w:rPr>
        <w:t>МЕРОПРИЯТИЯ ПО ОХРАНЕ ПРИРОДЫ И РАЦИОНАЛЬНОГО ПРИРОДОПОЛЬЗОВАНИЯ</w:t>
      </w:r>
    </w:p>
    <w:p w:rsidR="00A5577B" w:rsidRDefault="00A5577B" w:rsidP="009F5926">
      <w:pPr>
        <w:spacing w:line="360" w:lineRule="auto"/>
        <w:ind w:firstLine="567"/>
        <w:jc w:val="both"/>
        <w:rPr>
          <w:color w:val="000000"/>
          <w:sz w:val="26"/>
          <w:szCs w:val="26"/>
        </w:rPr>
      </w:pPr>
      <w:r>
        <w:rPr>
          <w:b/>
          <w:color w:val="548DD4"/>
        </w:rPr>
        <w:t>11</w:t>
      </w:r>
      <w:r w:rsidRPr="00E076A5">
        <w:rPr>
          <w:b/>
          <w:color w:val="548DD4"/>
        </w:rPr>
        <w:t xml:space="preserve">. 1 </w:t>
      </w:r>
      <w:r>
        <w:rPr>
          <w:b/>
          <w:color w:val="548DD4"/>
        </w:rPr>
        <w:t>ОХРАНА АТМОСФЕРНОГО ВОЗДУХА</w:t>
      </w:r>
    </w:p>
    <w:p w:rsidR="00A5577B" w:rsidRPr="00E076A5" w:rsidRDefault="00A5577B" w:rsidP="00E076A5">
      <w:pPr>
        <w:spacing w:line="360" w:lineRule="auto"/>
        <w:ind w:firstLine="705"/>
        <w:jc w:val="both"/>
        <w:rPr>
          <w:color w:val="000000"/>
          <w:szCs w:val="26"/>
        </w:rPr>
      </w:pPr>
      <w:r w:rsidRPr="00E076A5">
        <w:rPr>
          <w:color w:val="000000"/>
          <w:szCs w:val="26"/>
        </w:rPr>
        <w:t>Для охраны атмосферного воздуха Генеральным планом предлагается комплекс мероприятий.</w:t>
      </w:r>
    </w:p>
    <w:p w:rsidR="00A5577B" w:rsidRPr="00E076A5" w:rsidRDefault="00A5577B" w:rsidP="00E076A5">
      <w:pPr>
        <w:spacing w:line="360" w:lineRule="auto"/>
        <w:ind w:firstLine="705"/>
        <w:jc w:val="both"/>
        <w:rPr>
          <w:color w:val="000000"/>
          <w:szCs w:val="26"/>
        </w:rPr>
      </w:pPr>
      <w:r w:rsidRPr="00E076A5">
        <w:rPr>
          <w:color w:val="000000"/>
          <w:szCs w:val="26"/>
        </w:rPr>
        <w:t>1. Для всех юридических лиц, имеющих источники выбросов загрязняющих веществ в атмосферный воздух:</w:t>
      </w:r>
    </w:p>
    <w:p w:rsidR="00A5577B" w:rsidRPr="00E076A5" w:rsidRDefault="00A5577B" w:rsidP="00E076A5">
      <w:pPr>
        <w:spacing w:line="360" w:lineRule="auto"/>
        <w:ind w:firstLine="705"/>
        <w:jc w:val="both"/>
        <w:rPr>
          <w:color w:val="000000"/>
          <w:szCs w:val="26"/>
        </w:rPr>
      </w:pPr>
      <w:r w:rsidRPr="00E076A5">
        <w:rPr>
          <w:color w:val="000000"/>
          <w:szCs w:val="26"/>
        </w:rPr>
        <w:t>- провести инвентаризацию источников выбросов;</w:t>
      </w:r>
    </w:p>
    <w:p w:rsidR="00A5577B" w:rsidRPr="00E076A5" w:rsidRDefault="00A5577B" w:rsidP="00E076A5">
      <w:pPr>
        <w:spacing w:line="360" w:lineRule="auto"/>
        <w:ind w:firstLine="705"/>
        <w:jc w:val="both"/>
        <w:rPr>
          <w:color w:val="000000"/>
          <w:szCs w:val="26"/>
        </w:rPr>
      </w:pPr>
      <w:r w:rsidRPr="00E076A5">
        <w:rPr>
          <w:color w:val="000000"/>
          <w:szCs w:val="26"/>
        </w:rPr>
        <w:t>-для получения полной характеристики выбросов загрязняющих веществ разработать проекты допустимых выбросов в соответствии с действующим законодательством и на основании проведенной инвентаризации организованных и неорганизованных источников;</w:t>
      </w:r>
    </w:p>
    <w:p w:rsidR="00A5577B" w:rsidRPr="00E076A5" w:rsidRDefault="00A5577B" w:rsidP="00E076A5">
      <w:pPr>
        <w:spacing w:line="360" w:lineRule="auto"/>
        <w:ind w:firstLine="705"/>
        <w:jc w:val="both"/>
        <w:rPr>
          <w:color w:val="000000"/>
          <w:szCs w:val="26"/>
        </w:rPr>
      </w:pPr>
      <w:r w:rsidRPr="00E076A5">
        <w:rPr>
          <w:color w:val="000000"/>
          <w:szCs w:val="26"/>
        </w:rPr>
        <w:t>- при наличии обоснованных жалоб от населения – разработать проект расчетной санитарно-защитной зоны.</w:t>
      </w:r>
    </w:p>
    <w:p w:rsidR="00A5577B" w:rsidRPr="00E076A5" w:rsidRDefault="00A5577B" w:rsidP="00E076A5">
      <w:pPr>
        <w:spacing w:line="360" w:lineRule="auto"/>
        <w:ind w:firstLine="705"/>
        <w:jc w:val="both"/>
        <w:rPr>
          <w:color w:val="000000"/>
          <w:szCs w:val="26"/>
        </w:rPr>
      </w:pPr>
      <w:r w:rsidRPr="00E076A5">
        <w:rPr>
          <w:color w:val="000000"/>
          <w:szCs w:val="26"/>
        </w:rPr>
        <w:t>2. Благоустройство существующих и вновь строящихся улиц и дорог внутри поселка с твердым покрытием. Развитие пылезащитного озеленения вдоль дорог.</w:t>
      </w:r>
    </w:p>
    <w:p w:rsidR="00A5577B" w:rsidRDefault="00A5577B" w:rsidP="00E076A5">
      <w:pPr>
        <w:spacing w:line="360" w:lineRule="auto"/>
        <w:ind w:firstLine="705"/>
        <w:jc w:val="both"/>
        <w:rPr>
          <w:color w:val="000000"/>
          <w:szCs w:val="26"/>
        </w:rPr>
      </w:pPr>
      <w:r>
        <w:rPr>
          <w:color w:val="000000"/>
          <w:szCs w:val="26"/>
        </w:rPr>
        <w:t>3</w:t>
      </w:r>
      <w:r w:rsidRPr="00E076A5">
        <w:rPr>
          <w:color w:val="000000"/>
          <w:szCs w:val="26"/>
        </w:rPr>
        <w:t>. Газификация населенных пунктов. Природный газ должен удовлетворять требованиям ГОСТ 5542-87 «Газы горючие природные для промышленного и коммунально-бытового назначения».</w:t>
      </w:r>
    </w:p>
    <w:p w:rsidR="00A5577B" w:rsidRDefault="00A5577B" w:rsidP="00E076A5">
      <w:pPr>
        <w:spacing w:line="360" w:lineRule="auto"/>
        <w:ind w:firstLine="705"/>
        <w:jc w:val="both"/>
        <w:rPr>
          <w:b/>
          <w:color w:val="548DD4"/>
        </w:rPr>
      </w:pPr>
      <w:r>
        <w:rPr>
          <w:b/>
          <w:color w:val="548DD4"/>
          <w:szCs w:val="26"/>
        </w:rPr>
        <w:t>11</w:t>
      </w:r>
      <w:r w:rsidRPr="00E076A5">
        <w:rPr>
          <w:b/>
          <w:color w:val="548DD4"/>
          <w:szCs w:val="26"/>
        </w:rPr>
        <w:t>.2</w:t>
      </w:r>
      <w:r w:rsidRPr="00E076A5">
        <w:rPr>
          <w:color w:val="548DD4"/>
          <w:szCs w:val="26"/>
        </w:rPr>
        <w:t xml:space="preserve"> </w:t>
      </w:r>
      <w:r w:rsidRPr="009F5926">
        <w:rPr>
          <w:b/>
          <w:color w:val="548DD4"/>
          <w:szCs w:val="26"/>
        </w:rPr>
        <w:t>САНИТАРНАЯ ОЧИСТКА НАСЕЛЕННЫХ МЕСТ</w:t>
      </w:r>
    </w:p>
    <w:p w:rsidR="00A5577B" w:rsidRPr="00E076A5" w:rsidRDefault="00A5577B" w:rsidP="00E076A5">
      <w:pPr>
        <w:spacing w:line="360" w:lineRule="auto"/>
        <w:ind w:firstLine="705"/>
        <w:jc w:val="both"/>
        <w:rPr>
          <w:color w:val="000000"/>
        </w:rPr>
      </w:pPr>
      <w:r w:rsidRPr="00E076A5">
        <w:rPr>
          <w:color w:val="000000"/>
        </w:rPr>
        <w:t>Территории сельских поселений подлежат регулярной очистке от отходов в соответствии с экологическими, санитарными и иными требованиями.</w:t>
      </w:r>
    </w:p>
    <w:p w:rsidR="00A5577B" w:rsidRPr="00D54A96" w:rsidRDefault="00A5577B" w:rsidP="00D54A96">
      <w:pPr>
        <w:spacing w:line="360" w:lineRule="auto"/>
        <w:ind w:firstLine="705"/>
        <w:jc w:val="both"/>
        <w:rPr>
          <w:color w:val="000000"/>
        </w:rPr>
      </w:pPr>
      <w:r w:rsidRPr="00E076A5">
        <w:rPr>
          <w:color w:val="000000"/>
        </w:rPr>
        <w:t xml:space="preserve">Система санитарной очистки и уборки территорий населенных мест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неканализованных зданий; уличного мусора и смета и других бытовых отходов, скапливающихся на территории населенного пункта). </w:t>
      </w:r>
      <w:r w:rsidRPr="00D54A96">
        <w:rPr>
          <w:color w:val="000000"/>
        </w:rPr>
        <w:t>Система сбора и удаления бытовых отходов включает:</w:t>
      </w:r>
    </w:p>
    <w:p w:rsidR="00A5577B" w:rsidRPr="00D54A96" w:rsidRDefault="00A5577B" w:rsidP="00D54A96">
      <w:pPr>
        <w:spacing w:line="360" w:lineRule="auto"/>
        <w:ind w:firstLine="705"/>
        <w:jc w:val="both"/>
        <w:rPr>
          <w:color w:val="000000"/>
        </w:rPr>
      </w:pPr>
      <w:r w:rsidRPr="00D54A96">
        <w:rPr>
          <w:color w:val="000000"/>
        </w:rPr>
        <w:t>- подготовку отходов к погрузке в собирающий мусоровозный транспорт;</w:t>
      </w:r>
    </w:p>
    <w:p w:rsidR="00A5577B" w:rsidRPr="00D54A96" w:rsidRDefault="00A5577B" w:rsidP="00D54A96">
      <w:pPr>
        <w:spacing w:line="360" w:lineRule="auto"/>
        <w:ind w:firstLine="705"/>
        <w:jc w:val="both"/>
        <w:rPr>
          <w:color w:val="000000"/>
        </w:rPr>
      </w:pPr>
      <w:r w:rsidRPr="00D54A96">
        <w:rPr>
          <w:color w:val="000000"/>
        </w:rPr>
        <w:t>- организацию временного хранения отходов в домовладениях;</w:t>
      </w:r>
    </w:p>
    <w:p w:rsidR="00A5577B" w:rsidRPr="00D54A96" w:rsidRDefault="00A5577B" w:rsidP="00D54A96">
      <w:pPr>
        <w:spacing w:line="360" w:lineRule="auto"/>
        <w:ind w:firstLine="705"/>
        <w:jc w:val="both"/>
        <w:rPr>
          <w:color w:val="000000"/>
        </w:rPr>
      </w:pPr>
      <w:r w:rsidRPr="00D54A96">
        <w:rPr>
          <w:color w:val="000000"/>
        </w:rPr>
        <w:t>- сбор и вывоз бытовых отходов с территорий домовладений;</w:t>
      </w:r>
    </w:p>
    <w:p w:rsidR="00A5577B" w:rsidRPr="00D54A96" w:rsidRDefault="00A5577B" w:rsidP="00D54A96">
      <w:pPr>
        <w:spacing w:line="360" w:lineRule="auto"/>
        <w:ind w:firstLine="705"/>
        <w:jc w:val="both"/>
        <w:rPr>
          <w:color w:val="000000"/>
        </w:rPr>
      </w:pPr>
      <w:r w:rsidRPr="00D54A96">
        <w:rPr>
          <w:color w:val="000000"/>
        </w:rPr>
        <w:t>- обезвреживание и утилизация.</w:t>
      </w:r>
    </w:p>
    <w:p w:rsidR="00A5577B" w:rsidRPr="00D54A96" w:rsidRDefault="00A5577B" w:rsidP="00D54A96">
      <w:pPr>
        <w:spacing w:line="360" w:lineRule="auto"/>
        <w:ind w:firstLine="705"/>
        <w:jc w:val="both"/>
        <w:rPr>
          <w:color w:val="000000"/>
        </w:rPr>
      </w:pPr>
      <w:r w:rsidRPr="00E076A5">
        <w:rPr>
          <w:color w:val="000000"/>
        </w:rPr>
        <w:t>Территории сельских поселений подлежат регулярной очистке от отходов в соответствии с экологическими, санитарными и иными требованиями.</w:t>
      </w:r>
      <w:r w:rsidRPr="00D54A96">
        <w:t xml:space="preserve"> </w:t>
      </w:r>
      <w:r w:rsidRPr="00D54A96">
        <w:rPr>
          <w:color w:val="000000"/>
        </w:rPr>
        <w:t>С ростом стандартов потребления значительно возрастает количество образования твердых бытовых отходов, в которых растет доля тары и упаковки, увеличивается количество крупногабаритных отходов, обостряется проблема утилизации оргтехники и бытового оборудования.</w:t>
      </w:r>
    </w:p>
    <w:p w:rsidR="00A5577B" w:rsidRPr="00E076A5" w:rsidRDefault="00A5577B" w:rsidP="00D54A96">
      <w:pPr>
        <w:spacing w:line="360" w:lineRule="auto"/>
        <w:ind w:firstLine="705"/>
        <w:jc w:val="both"/>
        <w:rPr>
          <w:color w:val="000000"/>
        </w:rPr>
      </w:pPr>
      <w:r w:rsidRPr="00D54A96">
        <w:rPr>
          <w:color w:val="000000"/>
        </w:rPr>
        <w:t>Для обеспечения соответствия санитарным требованиям и более эффективного использования парка специальных машин, бытовые отходы следует удалять по единой централизованной системе специализированным транспортом.</w:t>
      </w:r>
      <w:r w:rsidRPr="00D54A96">
        <w:t xml:space="preserve"> </w:t>
      </w:r>
      <w:r w:rsidRPr="00D54A96">
        <w:rPr>
          <w:color w:val="000000"/>
        </w:rPr>
        <w:t>Площадки для временного хранения отходов должны иметь твердое покрытие и располагаться за пределами водоохранных зон рек и I пояса зоны санитарной охраны.</w:t>
      </w:r>
    </w:p>
    <w:p w:rsidR="00A5577B" w:rsidRPr="00E076A5" w:rsidRDefault="00A5577B" w:rsidP="00457A19">
      <w:pPr>
        <w:ind w:firstLine="567"/>
        <w:jc w:val="both"/>
        <w:rPr>
          <w:b/>
          <w:color w:val="548DD4"/>
        </w:rPr>
      </w:pPr>
      <w:r>
        <w:rPr>
          <w:b/>
          <w:color w:val="548DD4"/>
        </w:rPr>
        <w:t>11.3 ОХРАНА И РАЦИОНАЛЬНОЕ ПОЛЬЗОВАНИЕ ВОДНЫХ ОБЪЕКТОВ</w:t>
      </w:r>
    </w:p>
    <w:p w:rsidR="00A5577B" w:rsidRDefault="00A5577B" w:rsidP="00457A19">
      <w:pPr>
        <w:ind w:firstLine="567"/>
        <w:jc w:val="both"/>
      </w:pPr>
      <w:r>
        <w:t>Первоочередная задача по охране поверхностных водных объектов – организация водоохранных зон прибрежных защитных полос.</w:t>
      </w:r>
    </w:p>
    <w:p w:rsidR="00A5577B" w:rsidRDefault="00A5577B" w:rsidP="00457A19">
      <w:pPr>
        <w:ind w:firstLine="567"/>
        <w:jc w:val="both"/>
      </w:pPr>
      <w: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Генеральным планом предлагается комплекс мероприятий по охране поверхностных водных объектов. </w:t>
      </w:r>
    </w:p>
    <w:p w:rsidR="00A5577B" w:rsidRDefault="00A5577B" w:rsidP="00457A19">
      <w:pPr>
        <w:ind w:firstLine="567"/>
        <w:jc w:val="both"/>
      </w:pPr>
      <w:r w:rsidRPr="0013553F">
        <w:t xml:space="preserve">1. </w:t>
      </w:r>
      <w:r>
        <w:t>В границах водоохранных зон поверхностных водных объектов</w:t>
      </w:r>
      <w:r w:rsidRPr="0013553F">
        <w:t xml:space="preserve"> </w:t>
      </w:r>
      <w:r>
        <w:t>запрещается:</w:t>
      </w:r>
    </w:p>
    <w:p w:rsidR="00A5577B" w:rsidRDefault="00A5577B" w:rsidP="0013553F">
      <w:pPr>
        <w:ind w:firstLine="851"/>
        <w:jc w:val="both"/>
      </w:pPr>
      <w:r>
        <w:t>1) использование сточных вод в целях регулирования плодородия почв;</w:t>
      </w:r>
    </w:p>
    <w:p w:rsidR="00A5577B" w:rsidRDefault="00A5577B" w:rsidP="0013553F">
      <w:pPr>
        <w:ind w:firstLine="851"/>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5577B" w:rsidRDefault="00A5577B" w:rsidP="0013553F">
      <w:pPr>
        <w:ind w:firstLine="851"/>
        <w:jc w:val="both"/>
      </w:pPr>
      <w:r>
        <w:t>3) осуществление авиационных мер по борьбе с вредными организмами;</w:t>
      </w:r>
    </w:p>
    <w:p w:rsidR="00A5577B" w:rsidRDefault="00A5577B" w:rsidP="0013553F">
      <w:pPr>
        <w:ind w:firstLine="851"/>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5577B" w:rsidRDefault="00A5577B" w:rsidP="0013553F">
      <w:pPr>
        <w:ind w:firstLine="851"/>
        <w:jc w:val="both"/>
      </w:pPr>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5577B" w:rsidRDefault="00A5577B" w:rsidP="0013553F">
      <w:pPr>
        <w:ind w:firstLine="851"/>
        <w:jc w:val="both"/>
      </w:pPr>
      <w:r>
        <w:t>6) размещение специализированных хранилищ пестицидов и агрохимикатов, применение пестицидов и агрохимикатов;</w:t>
      </w:r>
    </w:p>
    <w:p w:rsidR="00A5577B" w:rsidRDefault="00A5577B" w:rsidP="0013553F">
      <w:pPr>
        <w:ind w:firstLine="851"/>
        <w:jc w:val="both"/>
      </w:pPr>
      <w:r>
        <w:t>7) сброс сточных, в том числе дренажных, вод;</w:t>
      </w:r>
    </w:p>
    <w:p w:rsidR="00A5577B" w:rsidRDefault="00A5577B" w:rsidP="0013553F">
      <w:pPr>
        <w:ind w:firstLine="851"/>
        <w:jc w:val="both"/>
      </w:pPr>
      <w: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недрах").</w:t>
      </w:r>
    </w:p>
    <w:p w:rsidR="00A5577B" w:rsidRDefault="00A5577B" w:rsidP="0013553F">
      <w:pPr>
        <w:ind w:firstLine="567"/>
        <w:jc w:val="both"/>
      </w:pPr>
      <w:r>
        <w:t>2. Необходимо провести 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A5577B" w:rsidRDefault="00A5577B" w:rsidP="00457A19">
      <w:pPr>
        <w:ind w:firstLine="567"/>
        <w:jc w:val="both"/>
      </w:pPr>
      <w:r>
        <w:t>3. Все несанкционированные свалки, расположенные в границах водоохранных зон объектов необходимо закрыть, отходы удалить на санкционированные свалки, территорию рекультивировать.</w:t>
      </w:r>
    </w:p>
    <w:p w:rsidR="00A5577B" w:rsidRDefault="00A5577B" w:rsidP="00457A19">
      <w:pPr>
        <w:ind w:firstLine="567"/>
        <w:jc w:val="both"/>
      </w:pPr>
      <w:r>
        <w:t>4.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5577B" w:rsidRDefault="00A5577B" w:rsidP="00457A19">
      <w:pPr>
        <w:ind w:firstLine="567"/>
        <w:jc w:val="both"/>
      </w:pPr>
      <w:r>
        <w:t>5. Развитие централизованной канализации населенных пунктов.</w:t>
      </w:r>
    </w:p>
    <w:p w:rsidR="00A5577B" w:rsidRDefault="00A5577B" w:rsidP="00457A19">
      <w:pPr>
        <w:ind w:firstLine="567"/>
        <w:jc w:val="both"/>
      </w:pPr>
      <w:r>
        <w:t>Для обеспечения населения качественной водой хозяйственно-питьевого назначения необходимо выполнить следующие мероприятия:</w:t>
      </w:r>
    </w:p>
    <w:p w:rsidR="00A5577B" w:rsidRDefault="00A5577B" w:rsidP="00457A19">
      <w:pPr>
        <w:ind w:firstLine="567"/>
        <w:jc w:val="both"/>
      </w:pPr>
      <w:r>
        <w:t>1. Учитывая, что на территории не ведется контроль качества воды подземных источников водоснабжения, необходимо организовать проведение мониторинга за загрязнением подземных водных объектов.</w:t>
      </w:r>
    </w:p>
    <w:p w:rsidR="00A5577B" w:rsidRDefault="00A5577B" w:rsidP="00457A19">
      <w:pPr>
        <w:ind w:firstLine="567"/>
        <w:jc w:val="both"/>
      </w:pPr>
      <w:r>
        <w:t>2. Необходимо ужесточение контроля качества воды источников питьевого водоснабжения путем отбора проб в скважинах по всем ингредиентам, предусмотренных СанПиН 2.1.4.1074-01.</w:t>
      </w:r>
    </w:p>
    <w:p w:rsidR="00A5577B" w:rsidRDefault="00A5577B" w:rsidP="00457A19">
      <w:pPr>
        <w:ind w:firstLine="567"/>
        <w:jc w:val="both"/>
      </w:pPr>
      <w:r>
        <w:t>3. Выявлять источники загрязнения подземных вод. Для предотвращения микробного заражения необходимо разработать II пояс зоны санитарной охраны подземных источников водоснабжения и соблюдать режим особой охраны на территории поясов зоны санитарной охраны источников подземного водоснабжения, установленный СанПиН 2.1.4.1110-02 "Зоны санитарной охраны источников водоснабжения и водопроводов питьевого назначения».</w:t>
      </w:r>
    </w:p>
    <w:p w:rsidR="00A5577B" w:rsidRDefault="00A5577B" w:rsidP="00457A19">
      <w:pPr>
        <w:ind w:firstLine="567"/>
        <w:jc w:val="both"/>
        <w:rPr>
          <w:b/>
          <w:color w:val="548DD4"/>
        </w:rPr>
      </w:pPr>
    </w:p>
    <w:p w:rsidR="00A5577B" w:rsidRPr="00B96455" w:rsidRDefault="00A5577B" w:rsidP="00457A19">
      <w:pPr>
        <w:ind w:firstLine="567"/>
        <w:jc w:val="both"/>
        <w:rPr>
          <w:b/>
          <w:color w:val="548DD4"/>
        </w:rPr>
      </w:pPr>
      <w:r>
        <w:rPr>
          <w:b/>
          <w:color w:val="548DD4"/>
        </w:rPr>
        <w:t>11.4 ОХРАНА ПОЧВЕННО-РАСТИТЕЛЬНОГО ПОКРОВА</w:t>
      </w:r>
    </w:p>
    <w:p w:rsidR="00A5577B" w:rsidRDefault="00A5577B" w:rsidP="00457A19">
      <w:pPr>
        <w:ind w:firstLine="567"/>
        <w:jc w:val="both"/>
      </w:pPr>
      <w:r>
        <w:t>На рассматриваемой территории животноводческие предприятия сосредоточены около д. Авдеевка. Животноводческие предприятия являются потенциальными источниками загрязнения почвенно-растительного покрова органическими отходами и распространения возбудителей болезней, содержащимися в навозе, навозных стоках и производственных сточных водах.</w:t>
      </w:r>
    </w:p>
    <w:p w:rsidR="00A5577B" w:rsidRDefault="00A5577B" w:rsidP="00457A19">
      <w:pPr>
        <w:ind w:firstLine="567"/>
        <w:jc w:val="both"/>
      </w:pPr>
      <w:r>
        <w:t>Потенциальным источником загрязнения почвенно-растительного покрова является кладбище. На территории сельского поселения имеется 3 кладбища: в п. Нигреевский, д. Нелбочь, с. Курган. Согласно СанПиН 2.2.1/2.1.1.1200-03, санитарно-защитные зоны составляют 50 м.</w:t>
      </w:r>
    </w:p>
    <w:p w:rsidR="00A5577B" w:rsidRDefault="00A5577B" w:rsidP="00457A19">
      <w:pPr>
        <w:ind w:firstLine="567"/>
        <w:jc w:val="both"/>
      </w:pPr>
      <w:r>
        <w:t>На рассматриваемой территории отсутствуют объекты захоронения твердых бытовых отходов. В настоящее время вывоз отходов ТБО осуществляется на полигон ТБО с. Хвастовичи.</w:t>
      </w:r>
    </w:p>
    <w:p w:rsidR="00A5577B" w:rsidRDefault="00A5577B" w:rsidP="00457A19">
      <w:pPr>
        <w:ind w:firstLine="567"/>
        <w:jc w:val="both"/>
      </w:pPr>
      <w:r>
        <w:t>Генеральным планом предлагаются рекомендации по устранению негативных экологических процессов в почвах:</w:t>
      </w:r>
    </w:p>
    <w:p w:rsidR="00A5577B" w:rsidRDefault="00A5577B" w:rsidP="00457A19">
      <w:pPr>
        <w:ind w:firstLine="567"/>
        <w:jc w:val="both"/>
      </w:pPr>
      <w:r>
        <w:t>1. Юридическим лицам, образующим отходы производства и потребления, необходимо разработать проект нормативов образования и лимитов на размещение отходов, ежегодно отчитываться по форме статистической отчетности 2-ТП (отходы).</w:t>
      </w:r>
    </w:p>
    <w:p w:rsidR="00A5577B" w:rsidRDefault="00A5577B" w:rsidP="00457A19">
      <w:pPr>
        <w:ind w:firstLine="567"/>
        <w:jc w:val="both"/>
      </w:pPr>
      <w:r>
        <w:t>2. Организация и ведение мониторинга по изучению состояния загрязнения почв в санитарно-гигиеническом и эпидемиологическом отношении, особенно в рекреационной зоне, на территории выносимых молочно-товарных ферм.</w:t>
      </w:r>
    </w:p>
    <w:p w:rsidR="00A5577B" w:rsidRDefault="00A5577B" w:rsidP="00457A19">
      <w:pPr>
        <w:ind w:firstLine="567"/>
        <w:jc w:val="both"/>
      </w:pPr>
      <w:r>
        <w:t>3. Отвод участков под строительство в зонах с зафиксированным или потенциальным загрязнением почвенного покрова осуществлять только при заключении об экологической безопасности почв или при наличии программы мероприятий по ее рекультивации.</w:t>
      </w:r>
    </w:p>
    <w:p w:rsidR="00A5577B" w:rsidRDefault="00A5577B" w:rsidP="00457A19">
      <w:pPr>
        <w:ind w:firstLine="567"/>
        <w:jc w:val="both"/>
      </w:pPr>
      <w:r>
        <w:t>4. Развитие шумо-газо-пылезащитного озеленения в придорожной защитной полосе автодорог.</w:t>
      </w:r>
    </w:p>
    <w:p w:rsidR="00A5577B" w:rsidRDefault="00A5577B" w:rsidP="00457A19">
      <w:pPr>
        <w:ind w:firstLine="567"/>
        <w:jc w:val="both"/>
      </w:pPr>
      <w:r>
        <w:t>5. Максимальное озеленение на территории жилой застройки.</w:t>
      </w:r>
    </w:p>
    <w:p w:rsidR="00A5577B" w:rsidRDefault="00A5577B" w:rsidP="00457A19">
      <w:pPr>
        <w:ind w:firstLine="567"/>
        <w:jc w:val="both"/>
      </w:pPr>
      <w:r>
        <w:t>6. Проведение технической рекультивации земель, нарушенных при строительстве и прокладке инженерных сетей, обустройстве нефтепромыслов и добыче полезных ископаемых.</w:t>
      </w:r>
    </w:p>
    <w:p w:rsidR="00A5577B" w:rsidRPr="00457A19" w:rsidRDefault="00A5577B" w:rsidP="00457A19">
      <w:pPr>
        <w:ind w:firstLine="567"/>
        <w:jc w:val="both"/>
        <w:rPr>
          <w:b/>
          <w:color w:val="548DD4"/>
        </w:rPr>
      </w:pPr>
      <w:r>
        <w:rPr>
          <w:b/>
          <w:color w:val="548DD4"/>
        </w:rPr>
        <w:t>11.5 ОХРАНА И РАЦИОНАЛЬНОЕ ПОЛЬЗОВАНИЕ ЛЕСНЫХ РЕСУРСОВ</w:t>
      </w:r>
    </w:p>
    <w:p w:rsidR="00A5577B" w:rsidRDefault="00A5577B" w:rsidP="00457A19">
      <w:pPr>
        <w:ind w:firstLine="567"/>
        <w:jc w:val="both"/>
      </w:pPr>
      <w:r>
        <w:t>Земли лесного фонда, расположенные на территории сельского поселения, находятся в ведении ГКУ КО «Еленское лесничество».</w:t>
      </w:r>
      <w:r w:rsidRPr="00457A19">
        <w:t xml:space="preserve"> </w:t>
      </w:r>
      <w: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A5577B" w:rsidRPr="0013553F" w:rsidRDefault="00A5577B" w:rsidP="0013553F">
      <w:pPr>
        <w:ind w:firstLine="567"/>
        <w:jc w:val="both"/>
      </w:pPr>
      <w:r>
        <w:t xml:space="preserve">Генеральным планом предлагается организация придорожной защитной полосы лесов вдоль автодорог, проходящих за границами населенных пунктов. На территории населенных пунктов следует максимально озеленить территории, прилегающие к автодорогам. В озеленении необходимо уделить внимание шумозащитным свойствам древесных культур. Кроны лиственных деревьев и кустарников поглощают часть падающей на них звуковой энергии, при правильном подборе древесной растительности можно понизить уровень шума от автотранспорта. В этом случае предпочтение отдается крупномерному посадочному материалу, быстрорастущим породам древесно-кустарниковой растительности с плотными кронами. </w:t>
      </w:r>
    </w:p>
    <w:p w:rsidR="00A5577B" w:rsidRDefault="00A5577B" w:rsidP="009D52B8">
      <w:pPr>
        <w:ind w:firstLine="567"/>
        <w:jc w:val="both"/>
        <w:rPr>
          <w:b/>
          <w:color w:val="548DD4"/>
        </w:rPr>
      </w:pPr>
    </w:p>
    <w:p w:rsidR="00A5577B" w:rsidRPr="00457A19" w:rsidRDefault="00A5577B" w:rsidP="009D52B8">
      <w:pPr>
        <w:ind w:firstLine="567"/>
        <w:jc w:val="both"/>
        <w:rPr>
          <w:b/>
          <w:color w:val="548DD4"/>
        </w:rPr>
      </w:pPr>
      <w:r>
        <w:rPr>
          <w:b/>
          <w:color w:val="548DD4"/>
        </w:rPr>
        <w:t>11.6 СТРАТЕГИЧЕСКИЕ ПРИНЦИПЫ ОХРАНЫ ПРИРОДЫ И РАЦИОНАЛЬНОГО ПРИРОДОПОЛЬЗОВАНИЯ</w:t>
      </w:r>
    </w:p>
    <w:p w:rsidR="00A5577B" w:rsidRDefault="00A5577B" w:rsidP="009D52B8">
      <w:pPr>
        <w:ind w:firstLine="567"/>
        <w:jc w:val="both"/>
      </w:pPr>
      <w:r>
        <w:t>Стратегическими целями в сфере охраны окружающей среды являются оздоровление экологической обстановки и обеспечение экологической безопасности населения и территории поселения, сохранение и восстановление природных экосистем, обеспечение рационального и устойчивого природопользования.</w:t>
      </w:r>
    </w:p>
    <w:p w:rsidR="00A5577B" w:rsidRDefault="00A5577B" w:rsidP="009D52B8">
      <w:pPr>
        <w:ind w:firstLine="567"/>
        <w:jc w:val="both"/>
      </w:pPr>
      <w:r>
        <w:t>А. Улучшение медико-экологической ситуации:</w:t>
      </w:r>
    </w:p>
    <w:p w:rsidR="00A5577B" w:rsidRDefault="00A5577B" w:rsidP="009D52B8">
      <w:pPr>
        <w:ind w:firstLine="567"/>
        <w:jc w:val="both"/>
      </w:pPr>
      <w:r>
        <w:t>▪ охрана воздушного бассейна,</w:t>
      </w:r>
    </w:p>
    <w:p w:rsidR="00A5577B" w:rsidRDefault="00A5577B" w:rsidP="009D52B8">
      <w:pPr>
        <w:ind w:firstLine="567"/>
        <w:jc w:val="both"/>
      </w:pPr>
      <w:r>
        <w:t>▪ охрана и рациональное использование водных ресурсов,</w:t>
      </w:r>
    </w:p>
    <w:p w:rsidR="00A5577B" w:rsidRDefault="00A5577B" w:rsidP="009D52B8">
      <w:pPr>
        <w:ind w:firstLine="567"/>
        <w:jc w:val="both"/>
      </w:pPr>
      <w:r>
        <w:t>▪ развитие системы обращения с отходами.</w:t>
      </w:r>
    </w:p>
    <w:p w:rsidR="00A5577B" w:rsidRDefault="00A5577B" w:rsidP="009D52B8">
      <w:pPr>
        <w:ind w:firstLine="567"/>
        <w:jc w:val="both"/>
      </w:pPr>
      <w:r>
        <w:t>Б. Охрана почвенно-растительного покрова.</w:t>
      </w:r>
    </w:p>
    <w:p w:rsidR="00A5577B" w:rsidRDefault="00A5577B" w:rsidP="009D52B8">
      <w:pPr>
        <w:ind w:firstLine="567"/>
        <w:jc w:val="both"/>
      </w:pPr>
      <w:r>
        <w:t>При этом следует руководствоваться региональными природоохранными документами и целевыми программами.</w:t>
      </w:r>
    </w:p>
    <w:p w:rsidR="00A5577B" w:rsidRDefault="00A5577B" w:rsidP="009D52B8">
      <w:pPr>
        <w:ind w:firstLine="567"/>
        <w:jc w:val="both"/>
      </w:pPr>
      <w:r>
        <w:t>Основными направлениями экологизации хозяйственного комплекса являются:</w:t>
      </w:r>
    </w:p>
    <w:p w:rsidR="00A5577B" w:rsidRDefault="00A5577B" w:rsidP="009D52B8">
      <w:pPr>
        <w:ind w:firstLine="567"/>
        <w:jc w:val="both"/>
      </w:pPr>
      <w:r>
        <w:t>▪ разработка и проведение эффективных природоохранных мероприятий на производствах с целью сокращения объема вредных выбросов, уменьшения радиусов санитарных зон и сокращения числа населения, проживающего в них;</w:t>
      </w:r>
    </w:p>
    <w:p w:rsidR="00A5577B" w:rsidRDefault="00A5577B" w:rsidP="009D52B8">
      <w:pPr>
        <w:ind w:firstLine="567"/>
        <w:jc w:val="both"/>
      </w:pPr>
      <w:r>
        <w:t>▪ внедрение новых норм природопользования с учетом экологических требований (сокращение водопотребления, уменьшение объемов отходов и т. п.), экологически чистых производств;</w:t>
      </w:r>
    </w:p>
    <w:p w:rsidR="00A5577B" w:rsidRDefault="00A5577B" w:rsidP="009D52B8">
      <w:pPr>
        <w:ind w:firstLine="567"/>
        <w:jc w:val="both"/>
      </w:pPr>
      <w:r>
        <w:t>▪ приоритетное развитие качественной транспортной инфраструктуры с целью уменьшения загрязнения окружающей среды;</w:t>
      </w:r>
    </w:p>
    <w:p w:rsidR="00A5577B" w:rsidRDefault="00A5577B" w:rsidP="009D52B8">
      <w:pPr>
        <w:ind w:firstLine="567"/>
        <w:jc w:val="both"/>
      </w:pPr>
      <w:r>
        <w:t>▪ повышение надежности инженерных систем, введение ресурсосберегающих технологий;</w:t>
      </w:r>
    </w:p>
    <w:p w:rsidR="00A5577B" w:rsidRDefault="00A5577B" w:rsidP="009D52B8">
      <w:pPr>
        <w:ind w:firstLine="567"/>
        <w:jc w:val="both"/>
      </w:pPr>
      <w:r>
        <w:t>▪ развитие инфраструктуры по утилизации, обезвреживанию и захоронению производственных и твердых бытовых отходов.</w:t>
      </w:r>
    </w:p>
    <w:p w:rsidR="00A5577B" w:rsidRDefault="00A5577B" w:rsidP="00457A19">
      <w:pPr>
        <w:jc w:val="both"/>
      </w:pPr>
    </w:p>
    <w:p w:rsidR="00A5577B" w:rsidRDefault="00A5577B" w:rsidP="00457A19">
      <w:pPr>
        <w:jc w:val="both"/>
      </w:pPr>
    </w:p>
    <w:p w:rsidR="00A5577B" w:rsidRDefault="00A5577B" w:rsidP="00457A19">
      <w:pPr>
        <w:jc w:val="both"/>
      </w:pPr>
    </w:p>
    <w:p w:rsidR="00A5577B" w:rsidRDefault="00A5577B" w:rsidP="00457A19">
      <w:pPr>
        <w:jc w:val="both"/>
      </w:pPr>
    </w:p>
    <w:p w:rsidR="00A5577B" w:rsidRDefault="00A5577B" w:rsidP="00457A19">
      <w:pPr>
        <w:jc w:val="both"/>
      </w:pPr>
    </w:p>
    <w:p w:rsidR="00A5577B" w:rsidRPr="009F5926" w:rsidRDefault="00A5577B" w:rsidP="00457A19">
      <w:pPr>
        <w:jc w:val="both"/>
        <w:rPr>
          <w:b/>
          <w:color w:val="548DD4"/>
        </w:rPr>
      </w:pPr>
    </w:p>
    <w:sectPr w:rsidR="00A5577B" w:rsidRPr="009F5926" w:rsidSect="009F5926">
      <w:headerReference w:type="default" r:id="rId9"/>
      <w:footerReference w:type="default" r:id="rId10"/>
      <w:pgSz w:w="11906" w:h="16838"/>
      <w:pgMar w:top="1134" w:right="991" w:bottom="1134" w:left="709" w:header="708" w:footer="708"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77B" w:rsidRDefault="00A5577B" w:rsidP="00D71143">
      <w:pPr>
        <w:spacing w:line="240" w:lineRule="auto"/>
      </w:pPr>
      <w:r>
        <w:separator/>
      </w:r>
    </w:p>
  </w:endnote>
  <w:endnote w:type="continuationSeparator" w:id="0">
    <w:p w:rsidR="00A5577B" w:rsidRDefault="00A5577B" w:rsidP="00D711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7B" w:rsidRPr="00D71143" w:rsidRDefault="00A5577B" w:rsidP="00D71143">
    <w:pPr>
      <w:tabs>
        <w:tab w:val="center" w:pos="4677"/>
        <w:tab w:val="right" w:pos="9355"/>
      </w:tabs>
      <w:spacing w:line="240" w:lineRule="auto"/>
      <w:rPr>
        <w:rFonts w:ascii="Calibri" w:hAnsi="Calibri"/>
        <w:sz w:val="22"/>
      </w:rPr>
    </w:pPr>
    <w:r>
      <w:rPr>
        <w:noProof/>
        <w:lang w:eastAsia="ru-RU"/>
      </w:rPr>
      <w:pict>
        <v:line id="Прямая соединительная линия 84" o:spid="_x0000_s2052" style="position:absolute;flip:y;z-index:251658752;visibility:visible;mso-position-horizontal-relative:margin" from="49pt,9.95pt" to="483.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">
          <w10:wrap anchorx="margin"/>
        </v:line>
      </w:pict>
    </w:r>
  </w:p>
  <w:p w:rsidR="00A5577B" w:rsidRPr="00D71143" w:rsidRDefault="00A5577B" w:rsidP="00D71143">
    <w:pPr>
      <w:tabs>
        <w:tab w:val="left" w:pos="3990"/>
      </w:tabs>
      <w:spacing w:line="240" w:lineRule="auto"/>
      <w:jc w:val="center"/>
      <w:rPr>
        <w:rFonts w:ascii="Calibri" w:hAnsi="Calibri"/>
        <w:i/>
        <w:color w:val="808080"/>
      </w:rPr>
    </w:pPr>
    <w:r>
      <w:rPr>
        <w:noProof/>
        <w:lang w:eastAsia="ru-RU"/>
      </w:rPr>
      <w:pict>
        <v:line id="Прямая соединительная линия 83" o:spid="_x0000_s2053" style="position:absolute;left:0;text-align:left;flip:y;z-index:251657728;visibility:visible;mso-position-horizontal-relative:margin" from="63.2pt,1pt" to="46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">
          <w10:wrap anchorx="margin"/>
        </v:line>
      </w:pict>
    </w:r>
    <w:r w:rsidRPr="00D71143">
      <w:rPr>
        <w:rFonts w:ascii="Calibri" w:hAnsi="Calibri"/>
        <w:i/>
        <w:color w:val="808080"/>
      </w:rPr>
      <w:t>ООО «ПАРС-Т»</w:t>
    </w:r>
  </w:p>
  <w:p w:rsidR="00A5577B" w:rsidRPr="00D71143" w:rsidRDefault="00A5577B" w:rsidP="00D71143">
    <w:pPr>
      <w:tabs>
        <w:tab w:val="left" w:pos="3990"/>
      </w:tabs>
      <w:spacing w:line="240" w:lineRule="auto"/>
      <w:jc w:val="center"/>
      <w:rPr>
        <w:i/>
        <w:color w:val="808080"/>
      </w:rPr>
    </w:pPr>
    <w:smartTag w:uri="urn:schemas-microsoft-com:office:smarttags" w:element="metricconverter">
      <w:smartTagPr>
        <w:attr w:name="ProductID" w:val="2014 г"/>
      </w:smartTagPr>
      <w:r>
        <w:rPr>
          <w:rFonts w:ascii="Calibri" w:hAnsi="Calibri"/>
          <w:i/>
          <w:color w:val="808080"/>
        </w:rPr>
        <w:t xml:space="preserve">2014 </w:t>
      </w:r>
      <w:r>
        <w:rPr>
          <w:i/>
          <w:color w:val="808080"/>
        </w:rPr>
        <w:t>г</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77B" w:rsidRDefault="00A5577B" w:rsidP="00D71143">
      <w:pPr>
        <w:spacing w:line="240" w:lineRule="auto"/>
      </w:pPr>
      <w:r>
        <w:separator/>
      </w:r>
    </w:p>
  </w:footnote>
  <w:footnote w:type="continuationSeparator" w:id="0">
    <w:p w:rsidR="00A5577B" w:rsidRDefault="00A5577B" w:rsidP="00D711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7B" w:rsidRPr="00D71143" w:rsidRDefault="00A5577B" w:rsidP="00D71143">
    <w:pPr>
      <w:tabs>
        <w:tab w:val="center" w:pos="4677"/>
        <w:tab w:val="right" w:pos="9355"/>
      </w:tabs>
      <w:spacing w:line="240" w:lineRule="auto"/>
      <w:jc w:val="center"/>
      <w:rPr>
        <w:rFonts w:ascii="Calibri" w:hAnsi="Calibri"/>
        <w:i/>
        <w:color w:val="808080"/>
      </w:rPr>
    </w:pPr>
    <w:r>
      <w:rPr>
        <w:noProof/>
        <w:lang w:eastAsia="ru-RU"/>
      </w:rPr>
      <w:pict>
        <v:rect id="Прямоугольник 4" o:spid="_x0000_s2049" style="position:absolute;left:0;text-align:left;margin-left:555.7pt;margin-top:0;width:39.6pt;height:25.95pt;z-index:251659776;visibility:visible;mso-position-horizontal-relative:page;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" o:allowincell="f" stroked="f">
          <v:textbox>
            <w:txbxContent>
              <w:p w:rsidR="00A5577B" w:rsidRDefault="00A5577B">
                <w:pPr>
                  <w:pBdr>
                    <w:bottom w:val="single" w:sz="4" w:space="1" w:color="auto"/>
                  </w:pBdr>
                </w:pPr>
                <w:fldSimple w:instr="PAGE   \* MERGEFORMAT">
                  <w:r>
                    <w:rPr>
                      <w:noProof/>
                    </w:rPr>
                    <w:t>17</w:t>
                  </w:r>
                </w:fldSimple>
              </w:p>
            </w:txbxContent>
          </v:textbox>
          <w10:wrap anchorx="margin" anchory="margin"/>
        </v:rect>
      </w:pict>
    </w:r>
    <w:r w:rsidRPr="00D71143">
      <w:rPr>
        <w:rFonts w:ascii="Calibri" w:hAnsi="Calibri"/>
        <w:i/>
        <w:color w:val="808080"/>
      </w:rPr>
      <w:t>Генеральный план Муниципального образования сельского поселения</w:t>
    </w:r>
  </w:p>
  <w:p w:rsidR="00A5577B" w:rsidRPr="00D71143" w:rsidRDefault="00A5577B" w:rsidP="00D71143">
    <w:pPr>
      <w:tabs>
        <w:tab w:val="center" w:pos="4677"/>
        <w:tab w:val="right" w:pos="9355"/>
      </w:tabs>
      <w:spacing w:line="240" w:lineRule="auto"/>
      <w:jc w:val="center"/>
      <w:rPr>
        <w:rFonts w:ascii="Calibri" w:hAnsi="Calibri"/>
        <w:i/>
        <w:color w:val="808080"/>
      </w:rPr>
    </w:pPr>
    <w:r>
      <w:rPr>
        <w:noProof/>
        <w:lang w:eastAsia="ru-RU"/>
      </w:rPr>
      <w:pict>
        <v:line id="Прямая соединительная линия 82" o:spid="_x0000_s2050" style="position:absolute;left:0;text-align:left;flip:y;z-index:251656704;visibility:visible;mso-position-horizontal:center;mso-position-horizontal-relative:margin" from="0,15.65pt" to="41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">
          <w10:wrap anchorx="margin"/>
        </v:line>
      </w:pict>
    </w:r>
    <w:r w:rsidRPr="00D71143">
      <w:rPr>
        <w:rFonts w:ascii="Calibri" w:hAnsi="Calibri"/>
        <w:i/>
        <w:color w:val="808080"/>
      </w:rPr>
      <w:t>«Деревня Авдеевка» Хвастовичского района Калужской области</w:t>
    </w:r>
  </w:p>
  <w:p w:rsidR="00A5577B" w:rsidRPr="00D71143" w:rsidRDefault="00A5577B" w:rsidP="00D71143">
    <w:pPr>
      <w:tabs>
        <w:tab w:val="center" w:pos="4677"/>
        <w:tab w:val="right" w:pos="9355"/>
      </w:tabs>
      <w:spacing w:line="240" w:lineRule="auto"/>
      <w:jc w:val="center"/>
      <w:rPr>
        <w:rFonts w:ascii="Calibri" w:hAnsi="Calibri"/>
        <w:color w:val="808080"/>
        <w:sz w:val="22"/>
      </w:rPr>
    </w:pPr>
    <w:r>
      <w:rPr>
        <w:noProof/>
        <w:lang w:eastAsia="ru-RU"/>
      </w:rPr>
      <w:pict>
        <v:line id="Прямая соединительная линия 81" o:spid="_x0000_s2051" style="position:absolute;left:0;text-align:left;flip:y;z-index:251655680;visibility:visible;mso-position-horizontal:center;mso-position-horizontal-relative:margin" from="0,3.15pt" to="4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">
          <w10:wrap anchorx="margin"/>
        </v:line>
      </w:pict>
    </w:r>
  </w:p>
  <w:p w:rsidR="00A5577B" w:rsidRDefault="00A557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7C8D"/>
    <w:multiLevelType w:val="hybridMultilevel"/>
    <w:tmpl w:val="F49CC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477E37"/>
    <w:multiLevelType w:val="hybridMultilevel"/>
    <w:tmpl w:val="A0C2DBBC"/>
    <w:lvl w:ilvl="0" w:tplc="3104BD8A">
      <w:start w:val="1"/>
      <w:numFmt w:val="decimal"/>
      <w:lvlText w:val="%1."/>
      <w:lvlJc w:val="left"/>
      <w:pPr>
        <w:ind w:left="1776" w:hanging="360"/>
      </w:pPr>
      <w:rPr>
        <w:rFonts w:cs="Times New Roman"/>
      </w:rPr>
    </w:lvl>
    <w:lvl w:ilvl="1" w:tplc="7EB2FD6E">
      <w:start w:val="1"/>
      <w:numFmt w:val="lowerLetter"/>
      <w:lvlText w:val="%2."/>
      <w:lvlJc w:val="left"/>
      <w:pPr>
        <w:ind w:left="2496" w:hanging="360"/>
      </w:pPr>
      <w:rPr>
        <w:rFonts w:cs="Times New Roman"/>
      </w:rPr>
    </w:lvl>
    <w:lvl w:ilvl="2" w:tplc="04190005" w:tentative="1">
      <w:start w:val="1"/>
      <w:numFmt w:val="lowerRoman"/>
      <w:lvlText w:val="%3."/>
      <w:lvlJc w:val="right"/>
      <w:pPr>
        <w:ind w:left="3216" w:hanging="180"/>
      </w:pPr>
      <w:rPr>
        <w:rFonts w:cs="Times New Roman"/>
      </w:rPr>
    </w:lvl>
    <w:lvl w:ilvl="3" w:tplc="04190001" w:tentative="1">
      <w:start w:val="1"/>
      <w:numFmt w:val="decimal"/>
      <w:lvlText w:val="%4."/>
      <w:lvlJc w:val="left"/>
      <w:pPr>
        <w:ind w:left="3936" w:hanging="360"/>
      </w:pPr>
      <w:rPr>
        <w:rFonts w:cs="Times New Roman"/>
      </w:rPr>
    </w:lvl>
    <w:lvl w:ilvl="4" w:tplc="04190003" w:tentative="1">
      <w:start w:val="1"/>
      <w:numFmt w:val="lowerLetter"/>
      <w:lvlText w:val="%5."/>
      <w:lvlJc w:val="left"/>
      <w:pPr>
        <w:ind w:left="4656" w:hanging="360"/>
      </w:pPr>
      <w:rPr>
        <w:rFonts w:cs="Times New Roman"/>
      </w:rPr>
    </w:lvl>
    <w:lvl w:ilvl="5" w:tplc="04190005" w:tentative="1">
      <w:start w:val="1"/>
      <w:numFmt w:val="lowerRoman"/>
      <w:lvlText w:val="%6."/>
      <w:lvlJc w:val="right"/>
      <w:pPr>
        <w:ind w:left="5376" w:hanging="180"/>
      </w:pPr>
      <w:rPr>
        <w:rFonts w:cs="Times New Roman"/>
      </w:rPr>
    </w:lvl>
    <w:lvl w:ilvl="6" w:tplc="04190001" w:tentative="1">
      <w:start w:val="1"/>
      <w:numFmt w:val="decimal"/>
      <w:lvlText w:val="%7."/>
      <w:lvlJc w:val="left"/>
      <w:pPr>
        <w:ind w:left="6096" w:hanging="360"/>
      </w:pPr>
      <w:rPr>
        <w:rFonts w:cs="Times New Roman"/>
      </w:rPr>
    </w:lvl>
    <w:lvl w:ilvl="7" w:tplc="04190003" w:tentative="1">
      <w:start w:val="1"/>
      <w:numFmt w:val="lowerLetter"/>
      <w:lvlText w:val="%8."/>
      <w:lvlJc w:val="left"/>
      <w:pPr>
        <w:ind w:left="6816" w:hanging="360"/>
      </w:pPr>
      <w:rPr>
        <w:rFonts w:cs="Times New Roman"/>
      </w:rPr>
    </w:lvl>
    <w:lvl w:ilvl="8" w:tplc="04190005" w:tentative="1">
      <w:start w:val="1"/>
      <w:numFmt w:val="lowerRoman"/>
      <w:lvlText w:val="%9."/>
      <w:lvlJc w:val="right"/>
      <w:pPr>
        <w:ind w:left="7536" w:hanging="180"/>
      </w:pPr>
      <w:rPr>
        <w:rFonts w:cs="Times New Roman"/>
      </w:rPr>
    </w:lvl>
  </w:abstractNum>
  <w:abstractNum w:abstractNumId="2">
    <w:nsid w:val="0F6665F9"/>
    <w:multiLevelType w:val="hybridMultilevel"/>
    <w:tmpl w:val="F49CC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4A6620"/>
    <w:multiLevelType w:val="hybridMultilevel"/>
    <w:tmpl w:val="F49CC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C275BE"/>
    <w:multiLevelType w:val="hybridMultilevel"/>
    <w:tmpl w:val="1AE62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431665"/>
    <w:multiLevelType w:val="hybridMultilevel"/>
    <w:tmpl w:val="F49CC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8F63FB"/>
    <w:multiLevelType w:val="hybridMultilevel"/>
    <w:tmpl w:val="BC407F66"/>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7">
    <w:nsid w:val="2D512717"/>
    <w:multiLevelType w:val="hybridMultilevel"/>
    <w:tmpl w:val="AA342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F217E4"/>
    <w:multiLevelType w:val="hybridMultilevel"/>
    <w:tmpl w:val="90686D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F5A730B"/>
    <w:multiLevelType w:val="hybridMultilevel"/>
    <w:tmpl w:val="00F643A4"/>
    <w:lvl w:ilvl="0" w:tplc="4CCE02AA">
      <w:start w:val="1"/>
      <w:numFmt w:val="decimal"/>
      <w:lvlText w:val="%1."/>
      <w:lvlJc w:val="left"/>
      <w:pPr>
        <w:ind w:left="1068" w:hanging="360"/>
      </w:pPr>
      <w:rPr>
        <w:rFonts w:cs="Times New Roman"/>
      </w:rPr>
    </w:lvl>
    <w:lvl w:ilvl="1" w:tplc="04190003">
      <w:start w:val="1"/>
      <w:numFmt w:val="lowerLetter"/>
      <w:lvlText w:val="%2."/>
      <w:lvlJc w:val="left"/>
      <w:pPr>
        <w:ind w:left="1788" w:hanging="360"/>
      </w:pPr>
      <w:rPr>
        <w:rFonts w:cs="Times New Roman"/>
      </w:rPr>
    </w:lvl>
    <w:lvl w:ilvl="2" w:tplc="04190005" w:tentative="1">
      <w:start w:val="1"/>
      <w:numFmt w:val="lowerRoman"/>
      <w:lvlText w:val="%3."/>
      <w:lvlJc w:val="right"/>
      <w:pPr>
        <w:ind w:left="2508" w:hanging="180"/>
      </w:pPr>
      <w:rPr>
        <w:rFonts w:cs="Times New Roman"/>
      </w:rPr>
    </w:lvl>
    <w:lvl w:ilvl="3" w:tplc="04190001" w:tentative="1">
      <w:start w:val="1"/>
      <w:numFmt w:val="decimal"/>
      <w:lvlText w:val="%4."/>
      <w:lvlJc w:val="left"/>
      <w:pPr>
        <w:ind w:left="3228" w:hanging="360"/>
      </w:pPr>
      <w:rPr>
        <w:rFonts w:cs="Times New Roman"/>
      </w:rPr>
    </w:lvl>
    <w:lvl w:ilvl="4" w:tplc="04190003" w:tentative="1">
      <w:start w:val="1"/>
      <w:numFmt w:val="lowerLetter"/>
      <w:lvlText w:val="%5."/>
      <w:lvlJc w:val="left"/>
      <w:pPr>
        <w:ind w:left="3948" w:hanging="360"/>
      </w:pPr>
      <w:rPr>
        <w:rFonts w:cs="Times New Roman"/>
      </w:rPr>
    </w:lvl>
    <w:lvl w:ilvl="5" w:tplc="04190005" w:tentative="1">
      <w:start w:val="1"/>
      <w:numFmt w:val="lowerRoman"/>
      <w:lvlText w:val="%6."/>
      <w:lvlJc w:val="right"/>
      <w:pPr>
        <w:ind w:left="4668" w:hanging="180"/>
      </w:pPr>
      <w:rPr>
        <w:rFonts w:cs="Times New Roman"/>
      </w:rPr>
    </w:lvl>
    <w:lvl w:ilvl="6" w:tplc="04190001" w:tentative="1">
      <w:start w:val="1"/>
      <w:numFmt w:val="decimal"/>
      <w:lvlText w:val="%7."/>
      <w:lvlJc w:val="left"/>
      <w:pPr>
        <w:ind w:left="5388" w:hanging="360"/>
      </w:pPr>
      <w:rPr>
        <w:rFonts w:cs="Times New Roman"/>
      </w:rPr>
    </w:lvl>
    <w:lvl w:ilvl="7" w:tplc="04190003" w:tentative="1">
      <w:start w:val="1"/>
      <w:numFmt w:val="lowerLetter"/>
      <w:lvlText w:val="%8."/>
      <w:lvlJc w:val="left"/>
      <w:pPr>
        <w:ind w:left="6108" w:hanging="360"/>
      </w:pPr>
      <w:rPr>
        <w:rFonts w:cs="Times New Roman"/>
      </w:rPr>
    </w:lvl>
    <w:lvl w:ilvl="8" w:tplc="04190005" w:tentative="1">
      <w:start w:val="1"/>
      <w:numFmt w:val="lowerRoman"/>
      <w:lvlText w:val="%9."/>
      <w:lvlJc w:val="right"/>
      <w:pPr>
        <w:ind w:left="6828" w:hanging="180"/>
      </w:pPr>
      <w:rPr>
        <w:rFonts w:cs="Times New Roman"/>
      </w:rPr>
    </w:lvl>
  </w:abstractNum>
  <w:abstractNum w:abstractNumId="10">
    <w:nsid w:val="5AFB0E48"/>
    <w:multiLevelType w:val="multilevel"/>
    <w:tmpl w:val="75884A78"/>
    <w:lvl w:ilvl="0">
      <w:start w:val="9"/>
      <w:numFmt w:val="decimal"/>
      <w:lvlText w:val="%1"/>
      <w:lvlJc w:val="left"/>
      <w:pPr>
        <w:ind w:left="375" w:hanging="375"/>
      </w:pPr>
      <w:rPr>
        <w:rFonts w:cs="Times New Roman" w:hint="default"/>
        <w:b/>
        <w:color w:val="1F497D"/>
      </w:rPr>
    </w:lvl>
    <w:lvl w:ilvl="1">
      <w:start w:val="1"/>
      <w:numFmt w:val="decimal"/>
      <w:lvlText w:val="%1.%2"/>
      <w:lvlJc w:val="left"/>
      <w:pPr>
        <w:ind w:left="375" w:hanging="375"/>
      </w:pPr>
      <w:rPr>
        <w:rFonts w:ascii="Times New Roman" w:hAnsi="Times New Roman" w:cs="Times New Roman" w:hint="default"/>
        <w:b/>
        <w:color w:val="548DD4"/>
      </w:rPr>
    </w:lvl>
    <w:lvl w:ilvl="2">
      <w:start w:val="1"/>
      <w:numFmt w:val="decimal"/>
      <w:lvlText w:val="%1.%2.%3"/>
      <w:lvlJc w:val="left"/>
      <w:pPr>
        <w:ind w:left="720" w:hanging="720"/>
      </w:pPr>
      <w:rPr>
        <w:rFonts w:cs="Times New Roman" w:hint="default"/>
        <w:b/>
        <w:color w:val="1F497D"/>
      </w:rPr>
    </w:lvl>
    <w:lvl w:ilvl="3">
      <w:start w:val="1"/>
      <w:numFmt w:val="decimal"/>
      <w:lvlText w:val="%1.%2.%3.%4"/>
      <w:lvlJc w:val="left"/>
      <w:pPr>
        <w:ind w:left="1080" w:hanging="1080"/>
      </w:pPr>
      <w:rPr>
        <w:rFonts w:cs="Times New Roman" w:hint="default"/>
        <w:b/>
        <w:color w:val="1F497D"/>
      </w:rPr>
    </w:lvl>
    <w:lvl w:ilvl="4">
      <w:start w:val="1"/>
      <w:numFmt w:val="decimal"/>
      <w:lvlText w:val="%1.%2.%3.%4.%5"/>
      <w:lvlJc w:val="left"/>
      <w:pPr>
        <w:ind w:left="1080" w:hanging="1080"/>
      </w:pPr>
      <w:rPr>
        <w:rFonts w:cs="Times New Roman" w:hint="default"/>
        <w:b/>
        <w:color w:val="1F497D"/>
      </w:rPr>
    </w:lvl>
    <w:lvl w:ilvl="5">
      <w:start w:val="1"/>
      <w:numFmt w:val="decimal"/>
      <w:lvlText w:val="%1.%2.%3.%4.%5.%6"/>
      <w:lvlJc w:val="left"/>
      <w:pPr>
        <w:ind w:left="1440" w:hanging="1440"/>
      </w:pPr>
      <w:rPr>
        <w:rFonts w:cs="Times New Roman" w:hint="default"/>
        <w:b/>
        <w:color w:val="1F497D"/>
      </w:rPr>
    </w:lvl>
    <w:lvl w:ilvl="6">
      <w:start w:val="1"/>
      <w:numFmt w:val="decimal"/>
      <w:lvlText w:val="%1.%2.%3.%4.%5.%6.%7"/>
      <w:lvlJc w:val="left"/>
      <w:pPr>
        <w:ind w:left="1440" w:hanging="1440"/>
      </w:pPr>
      <w:rPr>
        <w:rFonts w:cs="Times New Roman" w:hint="default"/>
        <w:b/>
        <w:color w:val="1F497D"/>
      </w:rPr>
    </w:lvl>
    <w:lvl w:ilvl="7">
      <w:start w:val="1"/>
      <w:numFmt w:val="decimal"/>
      <w:lvlText w:val="%1.%2.%3.%4.%5.%6.%7.%8"/>
      <w:lvlJc w:val="left"/>
      <w:pPr>
        <w:ind w:left="1800" w:hanging="1800"/>
      </w:pPr>
      <w:rPr>
        <w:rFonts w:cs="Times New Roman" w:hint="default"/>
        <w:b/>
        <w:color w:val="1F497D"/>
      </w:rPr>
    </w:lvl>
    <w:lvl w:ilvl="8">
      <w:start w:val="1"/>
      <w:numFmt w:val="decimal"/>
      <w:lvlText w:val="%1.%2.%3.%4.%5.%6.%7.%8.%9"/>
      <w:lvlJc w:val="left"/>
      <w:pPr>
        <w:ind w:left="2160" w:hanging="2160"/>
      </w:pPr>
      <w:rPr>
        <w:rFonts w:cs="Times New Roman" w:hint="default"/>
        <w:b/>
        <w:color w:val="1F497D"/>
      </w:rPr>
    </w:lvl>
  </w:abstractNum>
  <w:abstractNum w:abstractNumId="11">
    <w:nsid w:val="68776E0E"/>
    <w:multiLevelType w:val="hybridMultilevel"/>
    <w:tmpl w:val="F49CC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1911904"/>
    <w:multiLevelType w:val="hybridMultilevel"/>
    <w:tmpl w:val="CD5E0BA0"/>
    <w:lvl w:ilvl="0" w:tplc="BA9697E2">
      <w:start w:val="1"/>
      <w:numFmt w:val="decimal"/>
      <w:lvlText w:val="%1."/>
      <w:lvlJc w:val="left"/>
      <w:pPr>
        <w:ind w:left="1068" w:hanging="360"/>
      </w:pPr>
      <w:rPr>
        <w:rFonts w:cs="Times New Roman"/>
      </w:rPr>
    </w:lvl>
    <w:lvl w:ilvl="1" w:tplc="96A004C2">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2"/>
  </w:num>
  <w:num w:numId="2">
    <w:abstractNumId w:val="9"/>
  </w:num>
  <w:num w:numId="3">
    <w:abstractNumId w:val="1"/>
  </w:num>
  <w:num w:numId="4">
    <w:abstractNumId w:val="4"/>
  </w:num>
  <w:num w:numId="5">
    <w:abstractNumId w:val="11"/>
  </w:num>
  <w:num w:numId="6">
    <w:abstractNumId w:val="0"/>
  </w:num>
  <w:num w:numId="7">
    <w:abstractNumId w:val="3"/>
  </w:num>
  <w:num w:numId="8">
    <w:abstractNumId w:val="5"/>
  </w:num>
  <w:num w:numId="9">
    <w:abstractNumId w:val="8"/>
  </w:num>
  <w:num w:numId="10">
    <w:abstractNumId w:val="7"/>
  </w:num>
  <w:num w:numId="11">
    <w:abstractNumId w:val="2"/>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EBE"/>
    <w:rsid w:val="00003372"/>
    <w:rsid w:val="00004E8C"/>
    <w:rsid w:val="0000548C"/>
    <w:rsid w:val="00006F76"/>
    <w:rsid w:val="0000766B"/>
    <w:rsid w:val="000111C4"/>
    <w:rsid w:val="0001173E"/>
    <w:rsid w:val="00011EBE"/>
    <w:rsid w:val="00012D32"/>
    <w:rsid w:val="00013FAF"/>
    <w:rsid w:val="000150CD"/>
    <w:rsid w:val="00016AAD"/>
    <w:rsid w:val="00022522"/>
    <w:rsid w:val="00023585"/>
    <w:rsid w:val="00024CED"/>
    <w:rsid w:val="00026B56"/>
    <w:rsid w:val="00031132"/>
    <w:rsid w:val="00031349"/>
    <w:rsid w:val="00031B9E"/>
    <w:rsid w:val="00032B24"/>
    <w:rsid w:val="000421E5"/>
    <w:rsid w:val="000439B2"/>
    <w:rsid w:val="00043FA7"/>
    <w:rsid w:val="0004611C"/>
    <w:rsid w:val="000503F7"/>
    <w:rsid w:val="00050C65"/>
    <w:rsid w:val="00052E19"/>
    <w:rsid w:val="0005519E"/>
    <w:rsid w:val="00056BEE"/>
    <w:rsid w:val="000618CC"/>
    <w:rsid w:val="00061F3C"/>
    <w:rsid w:val="000726BB"/>
    <w:rsid w:val="000762DF"/>
    <w:rsid w:val="00076937"/>
    <w:rsid w:val="000819B1"/>
    <w:rsid w:val="00082FEB"/>
    <w:rsid w:val="00084D2C"/>
    <w:rsid w:val="000A162E"/>
    <w:rsid w:val="000A5F10"/>
    <w:rsid w:val="000B171E"/>
    <w:rsid w:val="000B2102"/>
    <w:rsid w:val="000B6412"/>
    <w:rsid w:val="000B69CF"/>
    <w:rsid w:val="000B6AFC"/>
    <w:rsid w:val="000C2F16"/>
    <w:rsid w:val="000C30FC"/>
    <w:rsid w:val="000C44E5"/>
    <w:rsid w:val="000D5C41"/>
    <w:rsid w:val="000E061F"/>
    <w:rsid w:val="000E07B7"/>
    <w:rsid w:val="000E77DC"/>
    <w:rsid w:val="000F081D"/>
    <w:rsid w:val="000F0C0B"/>
    <w:rsid w:val="000F0D60"/>
    <w:rsid w:val="000F50E8"/>
    <w:rsid w:val="000F5CCF"/>
    <w:rsid w:val="00102AF8"/>
    <w:rsid w:val="001077DF"/>
    <w:rsid w:val="00107F57"/>
    <w:rsid w:val="00113DCB"/>
    <w:rsid w:val="00116605"/>
    <w:rsid w:val="001179D6"/>
    <w:rsid w:val="001227DB"/>
    <w:rsid w:val="00125BE5"/>
    <w:rsid w:val="00130D5D"/>
    <w:rsid w:val="00131D04"/>
    <w:rsid w:val="0013553F"/>
    <w:rsid w:val="00140008"/>
    <w:rsid w:val="00142CDF"/>
    <w:rsid w:val="00143548"/>
    <w:rsid w:val="00145428"/>
    <w:rsid w:val="00145637"/>
    <w:rsid w:val="00153187"/>
    <w:rsid w:val="001543CF"/>
    <w:rsid w:val="001561E9"/>
    <w:rsid w:val="001577A2"/>
    <w:rsid w:val="0016011D"/>
    <w:rsid w:val="001605E1"/>
    <w:rsid w:val="001610F6"/>
    <w:rsid w:val="00161E73"/>
    <w:rsid w:val="0016381F"/>
    <w:rsid w:val="00163F22"/>
    <w:rsid w:val="00164683"/>
    <w:rsid w:val="00166315"/>
    <w:rsid w:val="00166F32"/>
    <w:rsid w:val="0016741A"/>
    <w:rsid w:val="001768EA"/>
    <w:rsid w:val="00177904"/>
    <w:rsid w:val="00187C1B"/>
    <w:rsid w:val="00191A87"/>
    <w:rsid w:val="00192584"/>
    <w:rsid w:val="00192797"/>
    <w:rsid w:val="00194AB7"/>
    <w:rsid w:val="001979B5"/>
    <w:rsid w:val="001A190E"/>
    <w:rsid w:val="001A1A7C"/>
    <w:rsid w:val="001A49F1"/>
    <w:rsid w:val="001A741A"/>
    <w:rsid w:val="001B2B7E"/>
    <w:rsid w:val="001B5C61"/>
    <w:rsid w:val="001C174F"/>
    <w:rsid w:val="001D066E"/>
    <w:rsid w:val="001D0EA3"/>
    <w:rsid w:val="001D2821"/>
    <w:rsid w:val="001D2BB9"/>
    <w:rsid w:val="001F0229"/>
    <w:rsid w:val="001F65A0"/>
    <w:rsid w:val="00201B7B"/>
    <w:rsid w:val="002053D6"/>
    <w:rsid w:val="00210161"/>
    <w:rsid w:val="0021309E"/>
    <w:rsid w:val="00220B5B"/>
    <w:rsid w:val="0022645A"/>
    <w:rsid w:val="0023349B"/>
    <w:rsid w:val="00236E84"/>
    <w:rsid w:val="00237B24"/>
    <w:rsid w:val="00242C38"/>
    <w:rsid w:val="0024617A"/>
    <w:rsid w:val="002468A9"/>
    <w:rsid w:val="00246CB2"/>
    <w:rsid w:val="00251D90"/>
    <w:rsid w:val="00252123"/>
    <w:rsid w:val="002544F8"/>
    <w:rsid w:val="00255A60"/>
    <w:rsid w:val="00256491"/>
    <w:rsid w:val="002567F4"/>
    <w:rsid w:val="002637AF"/>
    <w:rsid w:val="00266495"/>
    <w:rsid w:val="00271195"/>
    <w:rsid w:val="0027136A"/>
    <w:rsid w:val="00271F83"/>
    <w:rsid w:val="00281198"/>
    <w:rsid w:val="00282166"/>
    <w:rsid w:val="00286BE4"/>
    <w:rsid w:val="002876D9"/>
    <w:rsid w:val="0029036E"/>
    <w:rsid w:val="00291356"/>
    <w:rsid w:val="00292B33"/>
    <w:rsid w:val="00294697"/>
    <w:rsid w:val="002951E2"/>
    <w:rsid w:val="002A3FCE"/>
    <w:rsid w:val="002A61FA"/>
    <w:rsid w:val="002A6A0F"/>
    <w:rsid w:val="002A6C3F"/>
    <w:rsid w:val="002A76B5"/>
    <w:rsid w:val="002A7718"/>
    <w:rsid w:val="002B1248"/>
    <w:rsid w:val="002C17CE"/>
    <w:rsid w:val="002C5085"/>
    <w:rsid w:val="002C58A7"/>
    <w:rsid w:val="002C79FA"/>
    <w:rsid w:val="002D05A4"/>
    <w:rsid w:val="002D0E2C"/>
    <w:rsid w:val="002D1C2E"/>
    <w:rsid w:val="002D5815"/>
    <w:rsid w:val="002D6B2D"/>
    <w:rsid w:val="002E4DB1"/>
    <w:rsid w:val="002F0A38"/>
    <w:rsid w:val="0030536A"/>
    <w:rsid w:val="00312757"/>
    <w:rsid w:val="00315309"/>
    <w:rsid w:val="00321D6F"/>
    <w:rsid w:val="00322388"/>
    <w:rsid w:val="003234C9"/>
    <w:rsid w:val="00324385"/>
    <w:rsid w:val="003244E1"/>
    <w:rsid w:val="00327552"/>
    <w:rsid w:val="00330BE9"/>
    <w:rsid w:val="003347AF"/>
    <w:rsid w:val="003348CA"/>
    <w:rsid w:val="00334D6B"/>
    <w:rsid w:val="00336EC5"/>
    <w:rsid w:val="00336ED7"/>
    <w:rsid w:val="003411C4"/>
    <w:rsid w:val="00341271"/>
    <w:rsid w:val="003419AC"/>
    <w:rsid w:val="00350C93"/>
    <w:rsid w:val="003511E5"/>
    <w:rsid w:val="0035300D"/>
    <w:rsid w:val="0035536D"/>
    <w:rsid w:val="0036228F"/>
    <w:rsid w:val="0036319D"/>
    <w:rsid w:val="00364DB6"/>
    <w:rsid w:val="003658AC"/>
    <w:rsid w:val="00372C0A"/>
    <w:rsid w:val="003745D4"/>
    <w:rsid w:val="0038453E"/>
    <w:rsid w:val="003876C6"/>
    <w:rsid w:val="00390ED0"/>
    <w:rsid w:val="00391CEE"/>
    <w:rsid w:val="0039350E"/>
    <w:rsid w:val="003956B9"/>
    <w:rsid w:val="003A1FBE"/>
    <w:rsid w:val="003A2750"/>
    <w:rsid w:val="003A3BC1"/>
    <w:rsid w:val="003A44B8"/>
    <w:rsid w:val="003A5908"/>
    <w:rsid w:val="003B0A51"/>
    <w:rsid w:val="003B69CB"/>
    <w:rsid w:val="003B6D2D"/>
    <w:rsid w:val="003C3360"/>
    <w:rsid w:val="003D1AD0"/>
    <w:rsid w:val="003E4159"/>
    <w:rsid w:val="003E572F"/>
    <w:rsid w:val="003E7C3E"/>
    <w:rsid w:val="003F2A17"/>
    <w:rsid w:val="003F6A1C"/>
    <w:rsid w:val="003F6E2B"/>
    <w:rsid w:val="00400F15"/>
    <w:rsid w:val="004035DE"/>
    <w:rsid w:val="00410990"/>
    <w:rsid w:val="00411518"/>
    <w:rsid w:val="004124CA"/>
    <w:rsid w:val="00413530"/>
    <w:rsid w:val="00414CE0"/>
    <w:rsid w:val="00427EDB"/>
    <w:rsid w:val="00433C49"/>
    <w:rsid w:val="00434EA9"/>
    <w:rsid w:val="0043702D"/>
    <w:rsid w:val="0044393A"/>
    <w:rsid w:val="00446726"/>
    <w:rsid w:val="00447F32"/>
    <w:rsid w:val="004518C5"/>
    <w:rsid w:val="00452EC9"/>
    <w:rsid w:val="00456C75"/>
    <w:rsid w:val="00457A19"/>
    <w:rsid w:val="00465D11"/>
    <w:rsid w:val="00470955"/>
    <w:rsid w:val="00472071"/>
    <w:rsid w:val="00472C95"/>
    <w:rsid w:val="00475372"/>
    <w:rsid w:val="00476A96"/>
    <w:rsid w:val="00482938"/>
    <w:rsid w:val="004831CF"/>
    <w:rsid w:val="00484144"/>
    <w:rsid w:val="00484C82"/>
    <w:rsid w:val="004851BB"/>
    <w:rsid w:val="00486A61"/>
    <w:rsid w:val="00490DD2"/>
    <w:rsid w:val="004940BD"/>
    <w:rsid w:val="00495335"/>
    <w:rsid w:val="004A0033"/>
    <w:rsid w:val="004A3217"/>
    <w:rsid w:val="004A49A1"/>
    <w:rsid w:val="004A7C22"/>
    <w:rsid w:val="004B0FB0"/>
    <w:rsid w:val="004B3B87"/>
    <w:rsid w:val="004B4178"/>
    <w:rsid w:val="004B4A48"/>
    <w:rsid w:val="004B5B17"/>
    <w:rsid w:val="004B67A4"/>
    <w:rsid w:val="004C0071"/>
    <w:rsid w:val="004D0FB4"/>
    <w:rsid w:val="004D567C"/>
    <w:rsid w:val="004D72C7"/>
    <w:rsid w:val="004E0D98"/>
    <w:rsid w:val="004E784F"/>
    <w:rsid w:val="004F0E12"/>
    <w:rsid w:val="004F1DAD"/>
    <w:rsid w:val="004F3BA9"/>
    <w:rsid w:val="004F407C"/>
    <w:rsid w:val="004F5EFF"/>
    <w:rsid w:val="004F6912"/>
    <w:rsid w:val="00502902"/>
    <w:rsid w:val="00505844"/>
    <w:rsid w:val="0051183A"/>
    <w:rsid w:val="00515972"/>
    <w:rsid w:val="00515EBE"/>
    <w:rsid w:val="00520461"/>
    <w:rsid w:val="00523253"/>
    <w:rsid w:val="005235D3"/>
    <w:rsid w:val="005253C6"/>
    <w:rsid w:val="00531ED1"/>
    <w:rsid w:val="005341A5"/>
    <w:rsid w:val="00541366"/>
    <w:rsid w:val="0054377F"/>
    <w:rsid w:val="00544136"/>
    <w:rsid w:val="00544DEA"/>
    <w:rsid w:val="0054788A"/>
    <w:rsid w:val="00547F51"/>
    <w:rsid w:val="00551C5F"/>
    <w:rsid w:val="00554786"/>
    <w:rsid w:val="00557944"/>
    <w:rsid w:val="00562701"/>
    <w:rsid w:val="00564DE8"/>
    <w:rsid w:val="0056640E"/>
    <w:rsid w:val="005738DD"/>
    <w:rsid w:val="00577964"/>
    <w:rsid w:val="0058124C"/>
    <w:rsid w:val="005973F6"/>
    <w:rsid w:val="005A4CDF"/>
    <w:rsid w:val="005A6710"/>
    <w:rsid w:val="005B203E"/>
    <w:rsid w:val="005B5E3F"/>
    <w:rsid w:val="005C4807"/>
    <w:rsid w:val="005C6DBD"/>
    <w:rsid w:val="005C738E"/>
    <w:rsid w:val="005D2090"/>
    <w:rsid w:val="005D29A5"/>
    <w:rsid w:val="005D5828"/>
    <w:rsid w:val="005D7314"/>
    <w:rsid w:val="005E2659"/>
    <w:rsid w:val="005E480E"/>
    <w:rsid w:val="005E75C9"/>
    <w:rsid w:val="006000F2"/>
    <w:rsid w:val="006022A2"/>
    <w:rsid w:val="0060576B"/>
    <w:rsid w:val="00606174"/>
    <w:rsid w:val="00607816"/>
    <w:rsid w:val="00614829"/>
    <w:rsid w:val="00616B60"/>
    <w:rsid w:val="00621B73"/>
    <w:rsid w:val="00622294"/>
    <w:rsid w:val="00622B05"/>
    <w:rsid w:val="0063046A"/>
    <w:rsid w:val="006315EB"/>
    <w:rsid w:val="006345D4"/>
    <w:rsid w:val="00635D21"/>
    <w:rsid w:val="00635FAA"/>
    <w:rsid w:val="006401B7"/>
    <w:rsid w:val="006443BD"/>
    <w:rsid w:val="00647B9E"/>
    <w:rsid w:val="00657672"/>
    <w:rsid w:val="00664AB2"/>
    <w:rsid w:val="00665364"/>
    <w:rsid w:val="0067082E"/>
    <w:rsid w:val="00670852"/>
    <w:rsid w:val="00674993"/>
    <w:rsid w:val="00675953"/>
    <w:rsid w:val="00675F2A"/>
    <w:rsid w:val="00676A35"/>
    <w:rsid w:val="00680532"/>
    <w:rsid w:val="00682283"/>
    <w:rsid w:val="006845E6"/>
    <w:rsid w:val="00686937"/>
    <w:rsid w:val="0068699B"/>
    <w:rsid w:val="0068721F"/>
    <w:rsid w:val="00690A9C"/>
    <w:rsid w:val="00693D30"/>
    <w:rsid w:val="006952B8"/>
    <w:rsid w:val="00697037"/>
    <w:rsid w:val="006970FB"/>
    <w:rsid w:val="006A09EA"/>
    <w:rsid w:val="006A2C1E"/>
    <w:rsid w:val="006A517F"/>
    <w:rsid w:val="006B11A3"/>
    <w:rsid w:val="006B1294"/>
    <w:rsid w:val="006B3CBF"/>
    <w:rsid w:val="006B64D5"/>
    <w:rsid w:val="006B75C0"/>
    <w:rsid w:val="006B77F5"/>
    <w:rsid w:val="006C0706"/>
    <w:rsid w:val="006C257D"/>
    <w:rsid w:val="006D0BA4"/>
    <w:rsid w:val="006D2B6E"/>
    <w:rsid w:val="006E0EFE"/>
    <w:rsid w:val="006E4F2A"/>
    <w:rsid w:val="006E58FD"/>
    <w:rsid w:val="006E72DA"/>
    <w:rsid w:val="006E7B17"/>
    <w:rsid w:val="006F14F6"/>
    <w:rsid w:val="006F199C"/>
    <w:rsid w:val="006F2C21"/>
    <w:rsid w:val="006F3F8B"/>
    <w:rsid w:val="00701C0C"/>
    <w:rsid w:val="007027A5"/>
    <w:rsid w:val="0070362B"/>
    <w:rsid w:val="00707535"/>
    <w:rsid w:val="0071102D"/>
    <w:rsid w:val="00711030"/>
    <w:rsid w:val="00713691"/>
    <w:rsid w:val="00715A5D"/>
    <w:rsid w:val="007203E1"/>
    <w:rsid w:val="00725C36"/>
    <w:rsid w:val="00726654"/>
    <w:rsid w:val="007500F9"/>
    <w:rsid w:val="00750826"/>
    <w:rsid w:val="007535A4"/>
    <w:rsid w:val="00754DE1"/>
    <w:rsid w:val="00757422"/>
    <w:rsid w:val="00765720"/>
    <w:rsid w:val="007669C4"/>
    <w:rsid w:val="00767952"/>
    <w:rsid w:val="00770D51"/>
    <w:rsid w:val="00771E93"/>
    <w:rsid w:val="00772726"/>
    <w:rsid w:val="007925DB"/>
    <w:rsid w:val="00793B17"/>
    <w:rsid w:val="0079435B"/>
    <w:rsid w:val="00795D0A"/>
    <w:rsid w:val="007A039B"/>
    <w:rsid w:val="007A2392"/>
    <w:rsid w:val="007A2892"/>
    <w:rsid w:val="007A4F8E"/>
    <w:rsid w:val="007A52F7"/>
    <w:rsid w:val="007A5631"/>
    <w:rsid w:val="007A6609"/>
    <w:rsid w:val="007B20C2"/>
    <w:rsid w:val="007C1ADE"/>
    <w:rsid w:val="007C35B5"/>
    <w:rsid w:val="007C4184"/>
    <w:rsid w:val="007C71FF"/>
    <w:rsid w:val="007C79BC"/>
    <w:rsid w:val="007D1368"/>
    <w:rsid w:val="007E3628"/>
    <w:rsid w:val="007E5574"/>
    <w:rsid w:val="007E6309"/>
    <w:rsid w:val="007F0356"/>
    <w:rsid w:val="007F1BC5"/>
    <w:rsid w:val="00801155"/>
    <w:rsid w:val="008023DB"/>
    <w:rsid w:val="00803DDD"/>
    <w:rsid w:val="00805C69"/>
    <w:rsid w:val="00814E02"/>
    <w:rsid w:val="00816570"/>
    <w:rsid w:val="008202DD"/>
    <w:rsid w:val="0082609F"/>
    <w:rsid w:val="0083040B"/>
    <w:rsid w:val="008312C8"/>
    <w:rsid w:val="00833092"/>
    <w:rsid w:val="00840242"/>
    <w:rsid w:val="008508F6"/>
    <w:rsid w:val="008553DE"/>
    <w:rsid w:val="00863DAD"/>
    <w:rsid w:val="008722FE"/>
    <w:rsid w:val="00872F8F"/>
    <w:rsid w:val="00874234"/>
    <w:rsid w:val="0087527A"/>
    <w:rsid w:val="00880F0C"/>
    <w:rsid w:val="008854E1"/>
    <w:rsid w:val="00886294"/>
    <w:rsid w:val="00887683"/>
    <w:rsid w:val="00890A25"/>
    <w:rsid w:val="008910A6"/>
    <w:rsid w:val="00892D63"/>
    <w:rsid w:val="00892DBB"/>
    <w:rsid w:val="00893CEA"/>
    <w:rsid w:val="00895657"/>
    <w:rsid w:val="00897C22"/>
    <w:rsid w:val="008A5AF4"/>
    <w:rsid w:val="008A7CB1"/>
    <w:rsid w:val="008B0669"/>
    <w:rsid w:val="008B19D9"/>
    <w:rsid w:val="008B3701"/>
    <w:rsid w:val="008B6835"/>
    <w:rsid w:val="008B6C83"/>
    <w:rsid w:val="008B7442"/>
    <w:rsid w:val="008C5886"/>
    <w:rsid w:val="008D0A50"/>
    <w:rsid w:val="008D294F"/>
    <w:rsid w:val="008D655C"/>
    <w:rsid w:val="008D736E"/>
    <w:rsid w:val="008D7371"/>
    <w:rsid w:val="008E2CC1"/>
    <w:rsid w:val="008E2F6E"/>
    <w:rsid w:val="008F207B"/>
    <w:rsid w:val="008F5159"/>
    <w:rsid w:val="0090008C"/>
    <w:rsid w:val="00903D84"/>
    <w:rsid w:val="00905B55"/>
    <w:rsid w:val="00906647"/>
    <w:rsid w:val="00906654"/>
    <w:rsid w:val="00906BB5"/>
    <w:rsid w:val="00910ACB"/>
    <w:rsid w:val="00912999"/>
    <w:rsid w:val="00916FDF"/>
    <w:rsid w:val="00917517"/>
    <w:rsid w:val="00917B00"/>
    <w:rsid w:val="009203BF"/>
    <w:rsid w:val="00923111"/>
    <w:rsid w:val="00927A0D"/>
    <w:rsid w:val="00931788"/>
    <w:rsid w:val="00933080"/>
    <w:rsid w:val="00934554"/>
    <w:rsid w:val="00937F28"/>
    <w:rsid w:val="009410AC"/>
    <w:rsid w:val="00941591"/>
    <w:rsid w:val="009436A3"/>
    <w:rsid w:val="009448BA"/>
    <w:rsid w:val="009449B3"/>
    <w:rsid w:val="00945192"/>
    <w:rsid w:val="0094597F"/>
    <w:rsid w:val="009512F6"/>
    <w:rsid w:val="00951ED4"/>
    <w:rsid w:val="00955C23"/>
    <w:rsid w:val="00956B5E"/>
    <w:rsid w:val="00956BE6"/>
    <w:rsid w:val="00956FED"/>
    <w:rsid w:val="00957698"/>
    <w:rsid w:val="00961349"/>
    <w:rsid w:val="009622D4"/>
    <w:rsid w:val="00962B5A"/>
    <w:rsid w:val="00965D18"/>
    <w:rsid w:val="009700BF"/>
    <w:rsid w:val="00970195"/>
    <w:rsid w:val="00971333"/>
    <w:rsid w:val="009718FB"/>
    <w:rsid w:val="00972624"/>
    <w:rsid w:val="009744FA"/>
    <w:rsid w:val="00977306"/>
    <w:rsid w:val="00977538"/>
    <w:rsid w:val="00980AD2"/>
    <w:rsid w:val="009873BE"/>
    <w:rsid w:val="00994EC0"/>
    <w:rsid w:val="009A07A2"/>
    <w:rsid w:val="009A645B"/>
    <w:rsid w:val="009A7D99"/>
    <w:rsid w:val="009B2C5D"/>
    <w:rsid w:val="009B538A"/>
    <w:rsid w:val="009C77B9"/>
    <w:rsid w:val="009D5256"/>
    <w:rsid w:val="009D52B8"/>
    <w:rsid w:val="009D7FC9"/>
    <w:rsid w:val="009E6879"/>
    <w:rsid w:val="009F3996"/>
    <w:rsid w:val="009F4243"/>
    <w:rsid w:val="009F5926"/>
    <w:rsid w:val="009F6BEF"/>
    <w:rsid w:val="00A07E88"/>
    <w:rsid w:val="00A148DA"/>
    <w:rsid w:val="00A21744"/>
    <w:rsid w:val="00A302EC"/>
    <w:rsid w:val="00A35AFD"/>
    <w:rsid w:val="00A36E0D"/>
    <w:rsid w:val="00A370DF"/>
    <w:rsid w:val="00A37FA1"/>
    <w:rsid w:val="00A40274"/>
    <w:rsid w:val="00A43D38"/>
    <w:rsid w:val="00A473F6"/>
    <w:rsid w:val="00A50D86"/>
    <w:rsid w:val="00A515C6"/>
    <w:rsid w:val="00A51C22"/>
    <w:rsid w:val="00A53371"/>
    <w:rsid w:val="00A5577B"/>
    <w:rsid w:val="00A55FC5"/>
    <w:rsid w:val="00A61686"/>
    <w:rsid w:val="00A720F2"/>
    <w:rsid w:val="00A77919"/>
    <w:rsid w:val="00A81F9E"/>
    <w:rsid w:val="00A82A49"/>
    <w:rsid w:val="00A8319E"/>
    <w:rsid w:val="00A85CB1"/>
    <w:rsid w:val="00A94640"/>
    <w:rsid w:val="00AA7F16"/>
    <w:rsid w:val="00AB1F4F"/>
    <w:rsid w:val="00AB4E43"/>
    <w:rsid w:val="00AC0D60"/>
    <w:rsid w:val="00AC1916"/>
    <w:rsid w:val="00AC30FE"/>
    <w:rsid w:val="00AC4116"/>
    <w:rsid w:val="00AC4149"/>
    <w:rsid w:val="00AC4570"/>
    <w:rsid w:val="00AC719D"/>
    <w:rsid w:val="00AD12AA"/>
    <w:rsid w:val="00AD15D2"/>
    <w:rsid w:val="00AE2F24"/>
    <w:rsid w:val="00AE640B"/>
    <w:rsid w:val="00AF286C"/>
    <w:rsid w:val="00AF2D72"/>
    <w:rsid w:val="00AF380B"/>
    <w:rsid w:val="00AF4352"/>
    <w:rsid w:val="00AF4C33"/>
    <w:rsid w:val="00AF588E"/>
    <w:rsid w:val="00AF71D5"/>
    <w:rsid w:val="00AF7AC6"/>
    <w:rsid w:val="00B04454"/>
    <w:rsid w:val="00B057E1"/>
    <w:rsid w:val="00B13FCE"/>
    <w:rsid w:val="00B16629"/>
    <w:rsid w:val="00B21A5C"/>
    <w:rsid w:val="00B267C5"/>
    <w:rsid w:val="00B2701D"/>
    <w:rsid w:val="00B27F02"/>
    <w:rsid w:val="00B30A85"/>
    <w:rsid w:val="00B3450D"/>
    <w:rsid w:val="00B34681"/>
    <w:rsid w:val="00B440FE"/>
    <w:rsid w:val="00B5078C"/>
    <w:rsid w:val="00B5253B"/>
    <w:rsid w:val="00B577D8"/>
    <w:rsid w:val="00B65B13"/>
    <w:rsid w:val="00B7274F"/>
    <w:rsid w:val="00B75DF7"/>
    <w:rsid w:val="00B810A3"/>
    <w:rsid w:val="00B84BEA"/>
    <w:rsid w:val="00B855C8"/>
    <w:rsid w:val="00B85F4C"/>
    <w:rsid w:val="00B87028"/>
    <w:rsid w:val="00B909BF"/>
    <w:rsid w:val="00B91970"/>
    <w:rsid w:val="00B93736"/>
    <w:rsid w:val="00B94C8A"/>
    <w:rsid w:val="00B96455"/>
    <w:rsid w:val="00BA2E99"/>
    <w:rsid w:val="00BA342E"/>
    <w:rsid w:val="00BB0B43"/>
    <w:rsid w:val="00BB3B11"/>
    <w:rsid w:val="00BC08E7"/>
    <w:rsid w:val="00BC3062"/>
    <w:rsid w:val="00BD2179"/>
    <w:rsid w:val="00BD5E36"/>
    <w:rsid w:val="00BD6D21"/>
    <w:rsid w:val="00BD7140"/>
    <w:rsid w:val="00BE2834"/>
    <w:rsid w:val="00BE7A54"/>
    <w:rsid w:val="00BF2F63"/>
    <w:rsid w:val="00BF6B36"/>
    <w:rsid w:val="00C036F4"/>
    <w:rsid w:val="00C037BC"/>
    <w:rsid w:val="00C071A5"/>
    <w:rsid w:val="00C105D5"/>
    <w:rsid w:val="00C10DB9"/>
    <w:rsid w:val="00C11568"/>
    <w:rsid w:val="00C20410"/>
    <w:rsid w:val="00C2167C"/>
    <w:rsid w:val="00C2445A"/>
    <w:rsid w:val="00C25B53"/>
    <w:rsid w:val="00C306D6"/>
    <w:rsid w:val="00C36379"/>
    <w:rsid w:val="00C372F8"/>
    <w:rsid w:val="00C451BC"/>
    <w:rsid w:val="00C53B5B"/>
    <w:rsid w:val="00C6027F"/>
    <w:rsid w:val="00C604BE"/>
    <w:rsid w:val="00C62443"/>
    <w:rsid w:val="00C7009E"/>
    <w:rsid w:val="00C756E6"/>
    <w:rsid w:val="00C772F0"/>
    <w:rsid w:val="00C77DF2"/>
    <w:rsid w:val="00C824B2"/>
    <w:rsid w:val="00C84EBA"/>
    <w:rsid w:val="00C85813"/>
    <w:rsid w:val="00C86279"/>
    <w:rsid w:val="00C91A5D"/>
    <w:rsid w:val="00C91D7F"/>
    <w:rsid w:val="00C97595"/>
    <w:rsid w:val="00CA655E"/>
    <w:rsid w:val="00CC5735"/>
    <w:rsid w:val="00CC7521"/>
    <w:rsid w:val="00CD25D7"/>
    <w:rsid w:val="00CD2A66"/>
    <w:rsid w:val="00CD2D5F"/>
    <w:rsid w:val="00CE3B6D"/>
    <w:rsid w:val="00CE5CFB"/>
    <w:rsid w:val="00CE67C0"/>
    <w:rsid w:val="00CF22A9"/>
    <w:rsid w:val="00CF4775"/>
    <w:rsid w:val="00D079F4"/>
    <w:rsid w:val="00D15C2A"/>
    <w:rsid w:val="00D16072"/>
    <w:rsid w:val="00D16264"/>
    <w:rsid w:val="00D234FC"/>
    <w:rsid w:val="00D256FC"/>
    <w:rsid w:val="00D30A59"/>
    <w:rsid w:val="00D31FA8"/>
    <w:rsid w:val="00D34D5B"/>
    <w:rsid w:val="00D3772A"/>
    <w:rsid w:val="00D41970"/>
    <w:rsid w:val="00D43422"/>
    <w:rsid w:val="00D43EC4"/>
    <w:rsid w:val="00D47F01"/>
    <w:rsid w:val="00D54A96"/>
    <w:rsid w:val="00D56ABC"/>
    <w:rsid w:val="00D5716B"/>
    <w:rsid w:val="00D57915"/>
    <w:rsid w:val="00D70DC3"/>
    <w:rsid w:val="00D71143"/>
    <w:rsid w:val="00D732DB"/>
    <w:rsid w:val="00D77869"/>
    <w:rsid w:val="00D81F02"/>
    <w:rsid w:val="00D8397D"/>
    <w:rsid w:val="00D8712A"/>
    <w:rsid w:val="00D956F2"/>
    <w:rsid w:val="00DA378F"/>
    <w:rsid w:val="00DA5D94"/>
    <w:rsid w:val="00DA7628"/>
    <w:rsid w:val="00DA7911"/>
    <w:rsid w:val="00DA7ECF"/>
    <w:rsid w:val="00DB01D3"/>
    <w:rsid w:val="00DB071D"/>
    <w:rsid w:val="00DB1AEB"/>
    <w:rsid w:val="00DB76A7"/>
    <w:rsid w:val="00DD1490"/>
    <w:rsid w:val="00DD4DCA"/>
    <w:rsid w:val="00DD71BF"/>
    <w:rsid w:val="00DE3592"/>
    <w:rsid w:val="00DE6E0B"/>
    <w:rsid w:val="00DE7E3F"/>
    <w:rsid w:val="00DF0494"/>
    <w:rsid w:val="00DF0BF6"/>
    <w:rsid w:val="00DF3FC3"/>
    <w:rsid w:val="00DF4E58"/>
    <w:rsid w:val="00DF6364"/>
    <w:rsid w:val="00E01AB3"/>
    <w:rsid w:val="00E076A5"/>
    <w:rsid w:val="00E102F0"/>
    <w:rsid w:val="00E1133B"/>
    <w:rsid w:val="00E15ED5"/>
    <w:rsid w:val="00E2058B"/>
    <w:rsid w:val="00E22005"/>
    <w:rsid w:val="00E2681A"/>
    <w:rsid w:val="00E32388"/>
    <w:rsid w:val="00E356B2"/>
    <w:rsid w:val="00E36D1B"/>
    <w:rsid w:val="00E37C29"/>
    <w:rsid w:val="00E4232B"/>
    <w:rsid w:val="00E43EBA"/>
    <w:rsid w:val="00E52CEE"/>
    <w:rsid w:val="00E53D0C"/>
    <w:rsid w:val="00E567CA"/>
    <w:rsid w:val="00E6763D"/>
    <w:rsid w:val="00E706AF"/>
    <w:rsid w:val="00E73384"/>
    <w:rsid w:val="00E73CE9"/>
    <w:rsid w:val="00E7448D"/>
    <w:rsid w:val="00E81EFF"/>
    <w:rsid w:val="00E965BD"/>
    <w:rsid w:val="00EA2051"/>
    <w:rsid w:val="00EA76CE"/>
    <w:rsid w:val="00EB4873"/>
    <w:rsid w:val="00EB7E2D"/>
    <w:rsid w:val="00EC6DDE"/>
    <w:rsid w:val="00EC7C78"/>
    <w:rsid w:val="00ED22F5"/>
    <w:rsid w:val="00EE185D"/>
    <w:rsid w:val="00EE2BA9"/>
    <w:rsid w:val="00EE3366"/>
    <w:rsid w:val="00EE4CB9"/>
    <w:rsid w:val="00EE5C49"/>
    <w:rsid w:val="00EF65CE"/>
    <w:rsid w:val="00F03AD7"/>
    <w:rsid w:val="00F07ECA"/>
    <w:rsid w:val="00F07FAF"/>
    <w:rsid w:val="00F12D87"/>
    <w:rsid w:val="00F166DE"/>
    <w:rsid w:val="00F21337"/>
    <w:rsid w:val="00F23AA8"/>
    <w:rsid w:val="00F271D5"/>
    <w:rsid w:val="00F27539"/>
    <w:rsid w:val="00F32FEB"/>
    <w:rsid w:val="00F330CB"/>
    <w:rsid w:val="00F33CAB"/>
    <w:rsid w:val="00F3515A"/>
    <w:rsid w:val="00F351B9"/>
    <w:rsid w:val="00F35233"/>
    <w:rsid w:val="00F405F9"/>
    <w:rsid w:val="00F41550"/>
    <w:rsid w:val="00F432E5"/>
    <w:rsid w:val="00F43B24"/>
    <w:rsid w:val="00F4485A"/>
    <w:rsid w:val="00F46A6C"/>
    <w:rsid w:val="00F5558C"/>
    <w:rsid w:val="00F571B7"/>
    <w:rsid w:val="00F57DB6"/>
    <w:rsid w:val="00F57FF9"/>
    <w:rsid w:val="00F6060D"/>
    <w:rsid w:val="00F60AC4"/>
    <w:rsid w:val="00F64BD6"/>
    <w:rsid w:val="00F672D9"/>
    <w:rsid w:val="00F67F2B"/>
    <w:rsid w:val="00F72864"/>
    <w:rsid w:val="00F73981"/>
    <w:rsid w:val="00F749AE"/>
    <w:rsid w:val="00F76356"/>
    <w:rsid w:val="00F7726C"/>
    <w:rsid w:val="00F802EB"/>
    <w:rsid w:val="00F8173F"/>
    <w:rsid w:val="00F82B7B"/>
    <w:rsid w:val="00F87E11"/>
    <w:rsid w:val="00F90CDD"/>
    <w:rsid w:val="00F970AC"/>
    <w:rsid w:val="00FA190B"/>
    <w:rsid w:val="00FA2D9E"/>
    <w:rsid w:val="00FA45E2"/>
    <w:rsid w:val="00FB0441"/>
    <w:rsid w:val="00FC2746"/>
    <w:rsid w:val="00FC478F"/>
    <w:rsid w:val="00FC730D"/>
    <w:rsid w:val="00FD4BC1"/>
    <w:rsid w:val="00FD51ED"/>
    <w:rsid w:val="00FD667D"/>
    <w:rsid w:val="00FD6DC3"/>
    <w:rsid w:val="00FD7BCF"/>
    <w:rsid w:val="00FE0D31"/>
    <w:rsid w:val="00FE19CE"/>
    <w:rsid w:val="00FE5BAF"/>
    <w:rsid w:val="00FF64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26"/>
    <w:pPr>
      <w:spacing w:line="276" w:lineRule="auto"/>
    </w:pPr>
    <w:rPr>
      <w:sz w:val="28"/>
      <w:lang w:eastAsia="en-US"/>
    </w:rPr>
  </w:style>
  <w:style w:type="paragraph" w:styleId="Heading1">
    <w:name w:val="heading 1"/>
    <w:aliases w:val="новая страница"/>
    <w:basedOn w:val="Normal"/>
    <w:next w:val="Normal"/>
    <w:link w:val="Heading1Char"/>
    <w:uiPriority w:val="99"/>
    <w:qFormat/>
    <w:rsid w:val="00C604BE"/>
    <w:pPr>
      <w:keepNext/>
      <w:keepLines/>
      <w:spacing w:before="480"/>
      <w:outlineLvl w:val="0"/>
    </w:pPr>
    <w:rPr>
      <w:rFonts w:ascii="Cambria" w:eastAsia="Times New Roman" w:hAnsi="Cambria"/>
      <w:b/>
      <w:bCs/>
      <w:color w:val="365F91"/>
      <w:szCs w:val="28"/>
      <w:lang w:eastAsia="ru-RU"/>
    </w:rPr>
  </w:style>
  <w:style w:type="paragraph" w:styleId="Heading3">
    <w:name w:val="heading 3"/>
    <w:basedOn w:val="Normal"/>
    <w:next w:val="Normal"/>
    <w:link w:val="Heading3Char"/>
    <w:uiPriority w:val="99"/>
    <w:qFormat/>
    <w:rsid w:val="00C105D5"/>
    <w:pPr>
      <w:keepNext/>
      <w:keepLines/>
      <w:spacing w:before="40"/>
      <w:outlineLvl w:val="2"/>
    </w:pPr>
    <w:rPr>
      <w:rFonts w:ascii="Cambria" w:eastAsia="Times New Roman"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новая страница Char"/>
    <w:basedOn w:val="DefaultParagraphFont"/>
    <w:link w:val="Heading1"/>
    <w:uiPriority w:val="99"/>
    <w:locked/>
    <w:rsid w:val="00C604BE"/>
    <w:rPr>
      <w:rFonts w:ascii="Cambria" w:hAnsi="Cambria" w:cs="Times New Roman"/>
      <w:b/>
      <w:bCs/>
      <w:color w:val="365F91"/>
      <w:sz w:val="28"/>
      <w:szCs w:val="28"/>
      <w:lang w:eastAsia="ru-RU"/>
    </w:rPr>
  </w:style>
  <w:style w:type="character" w:customStyle="1" w:styleId="Heading3Char">
    <w:name w:val="Heading 3 Char"/>
    <w:basedOn w:val="DefaultParagraphFont"/>
    <w:link w:val="Heading3"/>
    <w:uiPriority w:val="99"/>
    <w:semiHidden/>
    <w:locked/>
    <w:rsid w:val="00C105D5"/>
    <w:rPr>
      <w:rFonts w:ascii="Cambria" w:hAnsi="Cambria" w:cs="Times New Roman"/>
      <w:color w:val="243F60"/>
      <w:sz w:val="24"/>
      <w:szCs w:val="24"/>
    </w:rPr>
  </w:style>
  <w:style w:type="paragraph" w:styleId="NoSpacing">
    <w:name w:val="No Spacing"/>
    <w:link w:val="NoSpacingChar"/>
    <w:uiPriority w:val="99"/>
    <w:qFormat/>
    <w:rsid w:val="00D71143"/>
    <w:rPr>
      <w:rFonts w:ascii="Calibri" w:eastAsia="Times New Roman" w:hAnsi="Calibri"/>
    </w:rPr>
  </w:style>
  <w:style w:type="character" w:customStyle="1" w:styleId="NoSpacingChar">
    <w:name w:val="No Spacing Char"/>
    <w:basedOn w:val="DefaultParagraphFont"/>
    <w:link w:val="NoSpacing"/>
    <w:uiPriority w:val="99"/>
    <w:locked/>
    <w:rsid w:val="00D71143"/>
    <w:rPr>
      <w:rFonts w:ascii="Calibri" w:hAnsi="Calibri" w:cs="Times New Roman"/>
      <w:sz w:val="22"/>
      <w:szCs w:val="22"/>
      <w:lang w:val="ru-RU" w:eastAsia="ru-RU" w:bidi="ar-SA"/>
    </w:rPr>
  </w:style>
  <w:style w:type="paragraph" w:styleId="BodyText">
    <w:name w:val="Body Text"/>
    <w:basedOn w:val="Normal"/>
    <w:link w:val="BodyTextChar"/>
    <w:uiPriority w:val="99"/>
    <w:rsid w:val="00D71143"/>
    <w:pPr>
      <w:suppressAutoHyphens/>
      <w:spacing w:line="360" w:lineRule="auto"/>
      <w:jc w:val="both"/>
    </w:pPr>
    <w:rPr>
      <w:rFonts w:eastAsia="Times New Roman"/>
      <w:sz w:val="24"/>
      <w:szCs w:val="24"/>
      <w:lang w:eastAsia="zh-CN"/>
    </w:rPr>
  </w:style>
  <w:style w:type="character" w:customStyle="1" w:styleId="BodyTextChar">
    <w:name w:val="Body Text Char"/>
    <w:basedOn w:val="DefaultParagraphFont"/>
    <w:link w:val="BodyText"/>
    <w:uiPriority w:val="99"/>
    <w:locked/>
    <w:rsid w:val="00D71143"/>
    <w:rPr>
      <w:rFonts w:eastAsia="Times New Roman" w:cs="Times New Roman"/>
      <w:sz w:val="24"/>
      <w:szCs w:val="24"/>
      <w:lang w:eastAsia="zh-CN"/>
    </w:rPr>
  </w:style>
  <w:style w:type="paragraph" w:styleId="Header">
    <w:name w:val="header"/>
    <w:basedOn w:val="Normal"/>
    <w:link w:val="HeaderChar"/>
    <w:uiPriority w:val="99"/>
    <w:rsid w:val="00D71143"/>
    <w:pPr>
      <w:tabs>
        <w:tab w:val="center" w:pos="4677"/>
        <w:tab w:val="right" w:pos="9355"/>
      </w:tabs>
      <w:spacing w:line="240" w:lineRule="auto"/>
    </w:pPr>
  </w:style>
  <w:style w:type="character" w:customStyle="1" w:styleId="HeaderChar">
    <w:name w:val="Header Char"/>
    <w:basedOn w:val="DefaultParagraphFont"/>
    <w:link w:val="Header"/>
    <w:uiPriority w:val="99"/>
    <w:locked/>
    <w:rsid w:val="00D71143"/>
    <w:rPr>
      <w:rFonts w:cs="Times New Roman"/>
    </w:rPr>
  </w:style>
  <w:style w:type="paragraph" w:styleId="Footer">
    <w:name w:val="footer"/>
    <w:basedOn w:val="Normal"/>
    <w:link w:val="FooterChar"/>
    <w:uiPriority w:val="99"/>
    <w:rsid w:val="00D71143"/>
    <w:pPr>
      <w:tabs>
        <w:tab w:val="center" w:pos="4677"/>
        <w:tab w:val="right" w:pos="9355"/>
      </w:tabs>
      <w:spacing w:line="240" w:lineRule="auto"/>
    </w:pPr>
  </w:style>
  <w:style w:type="character" w:customStyle="1" w:styleId="FooterChar">
    <w:name w:val="Footer Char"/>
    <w:basedOn w:val="DefaultParagraphFont"/>
    <w:link w:val="Footer"/>
    <w:uiPriority w:val="99"/>
    <w:locked/>
    <w:rsid w:val="00D71143"/>
    <w:rPr>
      <w:rFonts w:cs="Times New Roman"/>
    </w:rPr>
  </w:style>
  <w:style w:type="paragraph" w:styleId="ListParagraph">
    <w:name w:val="List Paragraph"/>
    <w:basedOn w:val="Normal"/>
    <w:uiPriority w:val="99"/>
    <w:qFormat/>
    <w:rsid w:val="00C604BE"/>
    <w:pPr>
      <w:spacing w:after="200"/>
      <w:ind w:left="720"/>
      <w:contextualSpacing/>
    </w:pPr>
    <w:rPr>
      <w:rFonts w:ascii="Calibri" w:hAnsi="Calibri"/>
      <w:sz w:val="22"/>
    </w:rPr>
  </w:style>
  <w:style w:type="paragraph" w:styleId="Caption">
    <w:name w:val="caption"/>
    <w:basedOn w:val="Normal"/>
    <w:next w:val="Subtitle"/>
    <w:uiPriority w:val="99"/>
    <w:qFormat/>
    <w:rsid w:val="00C105D5"/>
    <w:pPr>
      <w:suppressAutoHyphens/>
      <w:spacing w:line="240" w:lineRule="auto"/>
      <w:jc w:val="center"/>
    </w:pPr>
    <w:rPr>
      <w:rFonts w:eastAsia="Times New Roman"/>
      <w:b/>
      <w:bCs/>
      <w:sz w:val="24"/>
      <w:szCs w:val="24"/>
      <w:lang w:eastAsia="zh-CN"/>
    </w:rPr>
  </w:style>
  <w:style w:type="paragraph" w:customStyle="1" w:styleId="21">
    <w:name w:val="Основной текст 21"/>
    <w:basedOn w:val="Normal"/>
    <w:uiPriority w:val="99"/>
    <w:rsid w:val="00C105D5"/>
    <w:pPr>
      <w:suppressAutoHyphens/>
      <w:spacing w:line="240" w:lineRule="auto"/>
      <w:ind w:firstLine="720"/>
      <w:jc w:val="both"/>
    </w:pPr>
    <w:rPr>
      <w:rFonts w:eastAsia="Times New Roman"/>
      <w:sz w:val="24"/>
      <w:szCs w:val="20"/>
      <w:lang w:eastAsia="zh-CN"/>
    </w:rPr>
  </w:style>
  <w:style w:type="paragraph" w:styleId="Subtitle">
    <w:name w:val="Subtitle"/>
    <w:basedOn w:val="Normal"/>
    <w:next w:val="Normal"/>
    <w:link w:val="SubtitleChar"/>
    <w:uiPriority w:val="99"/>
    <w:qFormat/>
    <w:rsid w:val="00C105D5"/>
    <w:pPr>
      <w:numPr>
        <w:ilvl w:val="1"/>
      </w:numPr>
      <w:spacing w:after="160"/>
    </w:pPr>
    <w:rPr>
      <w:rFonts w:ascii="Calibri" w:eastAsia="Times New Roman" w:hAnsi="Calibri"/>
      <w:color w:val="5A5A5A"/>
      <w:spacing w:val="15"/>
      <w:sz w:val="22"/>
    </w:rPr>
  </w:style>
  <w:style w:type="character" w:customStyle="1" w:styleId="SubtitleChar">
    <w:name w:val="Subtitle Char"/>
    <w:basedOn w:val="DefaultParagraphFont"/>
    <w:link w:val="Subtitle"/>
    <w:uiPriority w:val="99"/>
    <w:locked/>
    <w:rsid w:val="00C105D5"/>
    <w:rPr>
      <w:rFonts w:ascii="Calibri" w:hAnsi="Calibri" w:cs="Times New Roman"/>
      <w:color w:val="5A5A5A"/>
      <w:spacing w:val="15"/>
      <w:sz w:val="22"/>
    </w:rPr>
  </w:style>
  <w:style w:type="table" w:styleId="TableGrid">
    <w:name w:val="Table Grid"/>
    <w:basedOn w:val="TableNormal"/>
    <w:uiPriority w:val="99"/>
    <w:rsid w:val="00CD25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476</TotalTime>
  <Pages>30</Pages>
  <Words>7274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bazlova</cp:lastModifiedBy>
  <cp:revision>18</cp:revision>
  <dcterms:created xsi:type="dcterms:W3CDTF">2014-12-19T21:17:00Z</dcterms:created>
  <dcterms:modified xsi:type="dcterms:W3CDTF">2015-04-09T09:02:00Z</dcterms:modified>
</cp:coreProperties>
</file>